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80" w:line="460" w:lineRule="exact"/>
        <w:jc w:val="center"/>
        <w:rPr>
          <w:rFonts w:hint="eastAsia" w:ascii="方正小标宋简体" w:hAnsi="方正小标宋简体" w:eastAsia="方正小标宋简体" w:cs="方正小标宋简体"/>
          <w:color w:val="auto"/>
          <w:sz w:val="36"/>
          <w:szCs w:val="36"/>
          <w:highlight w:val="none"/>
        </w:rPr>
      </w:pPr>
      <w:bookmarkStart w:id="0" w:name="_GoBack"/>
      <w:r>
        <w:rPr>
          <w:rFonts w:hint="eastAsia" w:ascii="方正小标宋简体" w:hAnsi="方正小标宋简体" w:eastAsia="方正小标宋简体" w:cs="方正小标宋简体"/>
          <w:color w:val="auto"/>
          <w:sz w:val="36"/>
          <w:szCs w:val="36"/>
          <w:highlight w:val="none"/>
        </w:rPr>
        <w:t>违反《北京市公共安全图像信息系统管理办法》</w:t>
      </w:r>
      <w:r>
        <w:rPr>
          <w:rFonts w:hint="eastAsia" w:ascii="方正小标宋简体" w:hAnsi="方正小标宋简体" w:eastAsia="方正小标宋简体" w:cs="方正小标宋简体"/>
          <w:color w:val="auto"/>
          <w:sz w:val="36"/>
          <w:szCs w:val="36"/>
          <w:highlight w:val="none"/>
        </w:rPr>
        <w:br w:type="textWrapping"/>
      </w:r>
      <w:r>
        <w:rPr>
          <w:rFonts w:hint="eastAsia" w:ascii="方正小标宋简体" w:hAnsi="方正小标宋简体" w:eastAsia="方正小标宋简体" w:cs="方正小标宋简体"/>
          <w:color w:val="auto"/>
          <w:sz w:val="36"/>
          <w:szCs w:val="36"/>
          <w:highlight w:val="none"/>
        </w:rPr>
        <w:t>处罚裁量基准</w:t>
      </w:r>
    </w:p>
    <w:tbl>
      <w:tblPr>
        <w:tblStyle w:val="5"/>
        <w:tblW w:w="8790" w:type="dxa"/>
        <w:tblInd w:w="-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335"/>
        <w:gridCol w:w="1613"/>
        <w:gridCol w:w="2542"/>
        <w:gridCol w:w="2085"/>
        <w:gridCol w:w="12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blHeader/>
        </w:trPr>
        <w:tc>
          <w:tcPr>
            <w:tcW w:w="1335" w:type="dxa"/>
            <w:tcBorders>
              <w:tl2br w:val="nil"/>
              <w:tr2bl w:val="nil"/>
            </w:tcBorders>
            <w:shd w:val="clear" w:color="auto" w:fill="auto"/>
            <w:vAlign w:val="center"/>
          </w:tcPr>
          <w:p>
            <w:pPr>
              <w:widowControl/>
              <w:spacing w:line="320" w:lineRule="exact"/>
              <w:jc w:val="center"/>
              <w:textAlignment w:val="top"/>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b/>
                <w:bCs/>
                <w:color w:val="auto"/>
                <w:kern w:val="0"/>
                <w:sz w:val="21"/>
                <w:szCs w:val="21"/>
                <w:highlight w:val="none"/>
              </w:rPr>
              <w:t>编  码</w:t>
            </w:r>
          </w:p>
        </w:tc>
        <w:tc>
          <w:tcPr>
            <w:tcW w:w="1613" w:type="dxa"/>
            <w:tcBorders>
              <w:tl2br w:val="nil"/>
              <w:tr2bl w:val="nil"/>
            </w:tcBorders>
            <w:shd w:val="clear" w:color="auto" w:fill="auto"/>
            <w:vAlign w:val="center"/>
          </w:tcPr>
          <w:p>
            <w:pPr>
              <w:widowControl/>
              <w:spacing w:line="320" w:lineRule="exact"/>
              <w:jc w:val="center"/>
              <w:textAlignment w:val="top"/>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b/>
                <w:bCs/>
                <w:color w:val="auto"/>
                <w:kern w:val="0"/>
                <w:sz w:val="21"/>
                <w:szCs w:val="21"/>
                <w:highlight w:val="none"/>
              </w:rPr>
              <w:t>违法行为</w:t>
            </w:r>
          </w:p>
        </w:tc>
        <w:tc>
          <w:tcPr>
            <w:tcW w:w="2542" w:type="dxa"/>
            <w:tcBorders>
              <w:tl2br w:val="nil"/>
              <w:tr2bl w:val="nil"/>
            </w:tcBorders>
            <w:shd w:val="clear" w:color="auto" w:fill="auto"/>
            <w:vAlign w:val="center"/>
          </w:tcPr>
          <w:p>
            <w:pPr>
              <w:widowControl/>
              <w:spacing w:line="320" w:lineRule="exact"/>
              <w:jc w:val="center"/>
              <w:textAlignment w:val="top"/>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b/>
                <w:bCs/>
                <w:color w:val="auto"/>
                <w:kern w:val="0"/>
                <w:sz w:val="21"/>
                <w:szCs w:val="21"/>
                <w:highlight w:val="none"/>
              </w:rPr>
              <w:t>法律依据</w:t>
            </w:r>
          </w:p>
        </w:tc>
        <w:tc>
          <w:tcPr>
            <w:tcW w:w="2085" w:type="dxa"/>
            <w:tcBorders>
              <w:tl2br w:val="nil"/>
              <w:tr2bl w:val="nil"/>
            </w:tcBorders>
            <w:shd w:val="clear" w:color="auto" w:fill="auto"/>
            <w:vAlign w:val="center"/>
          </w:tcPr>
          <w:p>
            <w:pPr>
              <w:widowControl/>
              <w:spacing w:line="320" w:lineRule="exact"/>
              <w:jc w:val="center"/>
              <w:textAlignment w:val="top"/>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b/>
                <w:bCs/>
                <w:color w:val="auto"/>
                <w:kern w:val="0"/>
                <w:sz w:val="21"/>
                <w:szCs w:val="21"/>
                <w:highlight w:val="none"/>
              </w:rPr>
              <w:t>违法情节</w:t>
            </w:r>
          </w:p>
        </w:tc>
        <w:tc>
          <w:tcPr>
            <w:tcW w:w="1215" w:type="dxa"/>
            <w:tcBorders>
              <w:tl2br w:val="nil"/>
              <w:tr2bl w:val="nil"/>
            </w:tcBorders>
            <w:shd w:val="clear" w:color="auto" w:fill="auto"/>
            <w:vAlign w:val="center"/>
          </w:tcPr>
          <w:p>
            <w:pPr>
              <w:widowControl/>
              <w:spacing w:line="320" w:lineRule="exact"/>
              <w:jc w:val="center"/>
              <w:textAlignment w:val="top"/>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b/>
                <w:bCs/>
                <w:color w:val="auto"/>
                <w:kern w:val="0"/>
                <w:sz w:val="21"/>
                <w:szCs w:val="21"/>
                <w:highlight w:val="none"/>
              </w:rPr>
              <w:t>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230" w:hRule="atLeast"/>
        </w:trPr>
        <w:tc>
          <w:tcPr>
            <w:tcW w:w="1335" w:type="dxa"/>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C05834C010</w:t>
            </w:r>
            <w:r>
              <w:rPr>
                <w:rFonts w:hint="eastAsia" w:asciiTheme="minorEastAsia" w:hAnsiTheme="minorEastAsia" w:eastAsiaTheme="minorEastAsia" w:cstheme="minorEastAsia"/>
                <w:color w:val="auto"/>
                <w:kern w:val="0"/>
                <w:sz w:val="21"/>
                <w:szCs w:val="21"/>
                <w:highlight w:val="none"/>
              </w:rPr>
              <w:t>-</w:t>
            </w: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C05835C010</w:t>
            </w:r>
          </w:p>
        </w:tc>
        <w:tc>
          <w:tcPr>
            <w:tcW w:w="1613" w:type="dxa"/>
            <w:vMerge w:val="restart"/>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1、应当建设公共安全图像信息系统不建设；</w:t>
            </w:r>
            <w:r>
              <w:rPr>
                <w:rFonts w:hint="eastAsia" w:asciiTheme="minorEastAsia" w:hAnsiTheme="minorEastAsia" w:eastAsiaTheme="minorEastAsia" w:cstheme="minorEastAsia"/>
                <w:color w:val="auto"/>
                <w:kern w:val="0"/>
                <w:sz w:val="21"/>
                <w:szCs w:val="21"/>
                <w:highlight w:val="none"/>
              </w:rPr>
              <w:br w:type="textWrapping"/>
            </w:r>
            <w:r>
              <w:rPr>
                <w:rFonts w:hint="eastAsia" w:asciiTheme="minorEastAsia" w:hAnsiTheme="minorEastAsia" w:eastAsiaTheme="minorEastAsia" w:cstheme="minorEastAsia"/>
                <w:color w:val="auto"/>
                <w:kern w:val="0"/>
                <w:sz w:val="21"/>
                <w:szCs w:val="21"/>
                <w:highlight w:val="none"/>
              </w:rPr>
              <w:t>2、不按照规范和标准建设图像信息系统。</w:t>
            </w:r>
          </w:p>
        </w:tc>
        <w:tc>
          <w:tcPr>
            <w:tcW w:w="2542" w:type="dxa"/>
            <w:vMerge w:val="restart"/>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第十九条</w:t>
            </w:r>
            <w:r>
              <w:rPr>
                <w:rFonts w:hint="eastAsia" w:asciiTheme="minorEastAsia" w:hAnsiTheme="minorEastAsia" w:cstheme="minorEastAsia"/>
                <w:color w:val="auto"/>
                <w:kern w:val="0"/>
                <w:sz w:val="21"/>
                <w:szCs w:val="21"/>
                <w:highlight w:val="none"/>
                <w:lang w:val="en-US" w:eastAsia="zh-CN"/>
              </w:rPr>
              <w:t xml:space="preserve"> </w:t>
            </w:r>
            <w:r>
              <w:rPr>
                <w:rFonts w:hint="eastAsia" w:asciiTheme="minorEastAsia" w:hAnsiTheme="minorEastAsia" w:eastAsiaTheme="minorEastAsia" w:cstheme="minorEastAsia"/>
                <w:color w:val="auto"/>
                <w:kern w:val="0"/>
                <w:sz w:val="21"/>
                <w:szCs w:val="21"/>
                <w:highlight w:val="none"/>
              </w:rPr>
              <w:t xml:space="preserve"> 违反本办法的规定，应当建设公共安全图像信息系统不建设或者不按照规范和标准建设的，由公安机关责令限期整改并予以警告；逾期不整改或整改不合格的，对单位处1万元以上3万元以下的罚款，对单位主要负责人、直接责任人员</w:t>
            </w:r>
            <w:r>
              <w:rPr>
                <w:rFonts w:hint="eastAsia" w:asciiTheme="minorEastAsia" w:hAnsiTheme="minorEastAsia" w:eastAsiaTheme="minorEastAsia" w:cstheme="minorEastAsia"/>
                <w:color w:val="auto"/>
                <w:kern w:val="0"/>
                <w:sz w:val="21"/>
                <w:szCs w:val="21"/>
                <w:highlight w:val="none"/>
              </w:rPr>
              <w:t>分别处</w:t>
            </w:r>
            <w:r>
              <w:rPr>
                <w:rFonts w:hint="eastAsia" w:asciiTheme="minorEastAsia" w:hAnsiTheme="minorEastAsia" w:eastAsiaTheme="minorEastAsia" w:cstheme="minorEastAsia"/>
                <w:color w:val="auto"/>
                <w:kern w:val="0"/>
                <w:sz w:val="21"/>
                <w:szCs w:val="21"/>
                <w:highlight w:val="none"/>
              </w:rPr>
              <w:t>500元以上1000元以下的罚款。</w:t>
            </w: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br w:type="textWrapping"/>
            </w:r>
            <w:r>
              <w:rPr>
                <w:rFonts w:hint="eastAsia" w:asciiTheme="minorEastAsia" w:hAnsiTheme="minorEastAsia" w:eastAsiaTheme="minorEastAsia" w:cstheme="minorEastAsia"/>
                <w:color w:val="auto"/>
                <w:kern w:val="0"/>
                <w:sz w:val="21"/>
                <w:szCs w:val="21"/>
                <w:highlight w:val="none"/>
              </w:rPr>
              <w:t>第五条</w:t>
            </w:r>
            <w:r>
              <w:rPr>
                <w:rFonts w:hint="eastAsia" w:asciiTheme="minorEastAsia" w:hAnsiTheme="minorEastAsia" w:cstheme="minorEastAsia"/>
                <w:color w:val="auto"/>
                <w:kern w:val="0"/>
                <w:sz w:val="21"/>
                <w:szCs w:val="21"/>
                <w:highlight w:val="none"/>
                <w:lang w:eastAsia="zh-CN"/>
              </w:rPr>
              <w:t>第一款</w:t>
            </w:r>
            <w:r>
              <w:rPr>
                <w:rFonts w:hint="eastAsia" w:asciiTheme="minorEastAsia" w:hAnsiTheme="minorEastAsia" w:eastAsiaTheme="minorEastAsia" w:cstheme="minorEastAsia"/>
                <w:color w:val="auto"/>
                <w:kern w:val="0"/>
                <w:sz w:val="21"/>
                <w:szCs w:val="21"/>
                <w:highlight w:val="none"/>
              </w:rPr>
              <w:t xml:space="preserve"> </w:t>
            </w:r>
            <w:r>
              <w:rPr>
                <w:rFonts w:hint="eastAsia" w:asciiTheme="minorEastAsia" w:hAnsiTheme="minorEastAsia" w:cstheme="minorEastAsia"/>
                <w:color w:val="auto"/>
                <w:kern w:val="0"/>
                <w:sz w:val="21"/>
                <w:szCs w:val="21"/>
                <w:highlight w:val="none"/>
                <w:lang w:val="en-US" w:eastAsia="zh-CN"/>
              </w:rPr>
              <w:t xml:space="preserve"> </w:t>
            </w:r>
            <w:r>
              <w:rPr>
                <w:rFonts w:hint="eastAsia" w:asciiTheme="minorEastAsia" w:hAnsiTheme="minorEastAsia" w:eastAsiaTheme="minorEastAsia" w:cstheme="minorEastAsia"/>
                <w:color w:val="auto"/>
                <w:kern w:val="0"/>
                <w:sz w:val="21"/>
                <w:szCs w:val="21"/>
                <w:highlight w:val="none"/>
              </w:rPr>
              <w:t xml:space="preserve">下列单位和区域，应当安装公共安全图像信息系统：            </w:t>
            </w:r>
            <w:r>
              <w:rPr>
                <w:rFonts w:hint="eastAsia" w:asciiTheme="minorEastAsia" w:hAnsiTheme="minorEastAsia" w:eastAsiaTheme="minorEastAsia" w:cstheme="minorEastAsia"/>
                <w:color w:val="auto"/>
                <w:kern w:val="0"/>
                <w:sz w:val="21"/>
                <w:szCs w:val="21"/>
                <w:highlight w:val="none"/>
              </w:rPr>
              <w:br w:type="textWrapping"/>
            </w:r>
            <w:r>
              <w:rPr>
                <w:rFonts w:hint="eastAsia" w:asciiTheme="minorEastAsia" w:hAnsiTheme="minorEastAsia" w:eastAsiaTheme="minorEastAsia" w:cstheme="minorEastAsia"/>
                <w:color w:val="auto"/>
                <w:kern w:val="0"/>
                <w:sz w:val="21"/>
                <w:szCs w:val="21"/>
                <w:highlight w:val="none"/>
              </w:rPr>
              <w:t>（一）党政机关、国家机关所在地，广播电台、电视台，电信、邮政、金融、服务单</w:t>
            </w: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位，博物馆、档案馆、重点文物保护单位，危险物品生</w:t>
            </w:r>
          </w:p>
          <w:p>
            <w:pPr>
              <w:widowControl/>
              <w:spacing w:line="320" w:lineRule="exact"/>
              <w:textAlignment w:val="top"/>
              <w:rPr>
                <w:rFonts w:hint="eastAsia" w:asciiTheme="minorEastAsia" w:hAnsiTheme="minorEastAsia" w:cstheme="minorEastAsia"/>
                <w:color w:val="auto"/>
                <w:kern w:val="0"/>
                <w:sz w:val="21"/>
                <w:szCs w:val="21"/>
                <w:highlight w:val="none"/>
                <w:lang w:eastAsia="zh-CN"/>
              </w:rPr>
            </w:pPr>
            <w:r>
              <w:rPr>
                <w:rFonts w:hint="eastAsia" w:asciiTheme="minorEastAsia" w:hAnsiTheme="minorEastAsia" w:eastAsiaTheme="minorEastAsia" w:cstheme="minorEastAsia"/>
                <w:color w:val="auto"/>
                <w:kern w:val="0"/>
                <w:sz w:val="21"/>
                <w:szCs w:val="21"/>
                <w:highlight w:val="none"/>
              </w:rPr>
              <w:t>产、销售、存放场所等重要单位；</w:t>
            </w:r>
            <w:r>
              <w:rPr>
                <w:rFonts w:hint="eastAsia" w:asciiTheme="minorEastAsia" w:hAnsiTheme="minorEastAsia" w:eastAsiaTheme="minorEastAsia" w:cstheme="minorEastAsia"/>
                <w:color w:val="auto"/>
                <w:kern w:val="0"/>
                <w:sz w:val="21"/>
                <w:szCs w:val="21"/>
                <w:highlight w:val="none"/>
              </w:rPr>
              <w:br w:type="textWrapping"/>
            </w:r>
            <w:r>
              <w:rPr>
                <w:rFonts w:hint="eastAsia" w:asciiTheme="minorEastAsia" w:hAnsiTheme="minorEastAsia" w:eastAsiaTheme="minorEastAsia" w:cstheme="minorEastAsia"/>
                <w:color w:val="auto"/>
                <w:kern w:val="0"/>
                <w:sz w:val="21"/>
                <w:szCs w:val="21"/>
                <w:highlight w:val="none"/>
              </w:rPr>
              <w:t>（二）宾馆、饭店、商场、医院、学校、幼儿园、文化</w:t>
            </w:r>
            <w:r>
              <w:rPr>
                <w:rFonts w:hint="eastAsia" w:asciiTheme="minorEastAsia" w:hAnsiTheme="minorEastAsia" w:cstheme="minorEastAsia"/>
                <w:color w:val="auto"/>
                <w:kern w:val="0"/>
                <w:sz w:val="21"/>
                <w:szCs w:val="21"/>
                <w:highlight w:val="none"/>
                <w:lang w:eastAsia="zh-CN"/>
              </w:rPr>
              <w:t>娱乐场所，举办体育赛事的场馆、场地，住宅区、停车场等人员聚集的公共场所；</w:t>
            </w:r>
          </w:p>
          <w:p>
            <w:pPr>
              <w:widowControl/>
              <w:numPr>
                <w:ilvl w:val="0"/>
                <w:numId w:val="1"/>
              </w:numPr>
              <w:spacing w:line="320" w:lineRule="exact"/>
              <w:textAlignment w:val="top"/>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cstheme="minorEastAsia"/>
                <w:color w:val="auto"/>
                <w:kern w:val="0"/>
                <w:sz w:val="21"/>
                <w:szCs w:val="21"/>
                <w:highlight w:val="none"/>
                <w:lang w:eastAsia="zh-CN"/>
              </w:rPr>
              <w:t>重点道路、路段和主要交通路口，地下通道、过街天桥，机场、火车站、地铁和城铁车站，公共电汽车的重要交通枢纽等；</w:t>
            </w:r>
            <w:r>
              <w:rPr>
                <w:rFonts w:hint="eastAsia" w:asciiTheme="minorEastAsia" w:hAnsiTheme="minorEastAsia" w:eastAsiaTheme="minorEastAsia" w:cstheme="minorEastAsia"/>
                <w:color w:val="auto"/>
                <w:kern w:val="0"/>
                <w:sz w:val="21"/>
                <w:szCs w:val="21"/>
                <w:highlight w:val="none"/>
              </w:rPr>
              <w:br w:type="textWrapping"/>
            </w:r>
            <w:r>
              <w:rPr>
                <w:rFonts w:hint="eastAsia" w:asciiTheme="minorEastAsia" w:hAnsiTheme="minorEastAsia" w:eastAsiaTheme="minorEastAsia" w:cstheme="minorEastAsia"/>
                <w:color w:val="auto"/>
                <w:kern w:val="0"/>
                <w:sz w:val="21"/>
                <w:szCs w:val="21"/>
                <w:highlight w:val="none"/>
              </w:rPr>
              <w:t>（四）城市供排水、电力、燃气、热力设施，城市河湖及其他重要水务工程等重要基础设施；</w:t>
            </w:r>
            <w:r>
              <w:rPr>
                <w:rFonts w:hint="eastAsia" w:asciiTheme="minorEastAsia" w:hAnsiTheme="minorEastAsia" w:eastAsiaTheme="minorEastAsia" w:cstheme="minorEastAsia"/>
                <w:color w:val="auto"/>
                <w:kern w:val="0"/>
                <w:sz w:val="21"/>
                <w:szCs w:val="21"/>
                <w:highlight w:val="none"/>
              </w:rPr>
              <w:br w:type="textWrapping"/>
            </w:r>
            <w:r>
              <w:rPr>
                <w:rFonts w:hint="eastAsia" w:asciiTheme="minorEastAsia" w:hAnsiTheme="minorEastAsia" w:eastAsiaTheme="minorEastAsia" w:cstheme="minorEastAsia"/>
                <w:color w:val="auto"/>
                <w:kern w:val="0"/>
                <w:sz w:val="21"/>
                <w:szCs w:val="21"/>
                <w:highlight w:val="none"/>
              </w:rPr>
              <w:t>（五）国家法律、法规规定的其他地点和区域。</w:t>
            </w:r>
          </w:p>
          <w:p>
            <w:pPr>
              <w:widowControl/>
              <w:numPr>
                <w:ilvl w:val="0"/>
                <w:numId w:val="0"/>
              </w:numPr>
              <w:spacing w:line="320" w:lineRule="exact"/>
              <w:textAlignment w:val="top"/>
              <w:rPr>
                <w:rFonts w:hint="eastAsia" w:asciiTheme="minorEastAsia" w:hAnsiTheme="minorEastAsia" w:eastAsiaTheme="minorEastAsia" w:cstheme="minorEastAsia"/>
                <w:color w:val="auto"/>
                <w:kern w:val="0"/>
                <w:sz w:val="21"/>
                <w:szCs w:val="21"/>
                <w:highlight w:val="none"/>
              </w:rPr>
            </w:pPr>
          </w:p>
        </w:tc>
        <w:tc>
          <w:tcPr>
            <w:tcW w:w="2085" w:type="dxa"/>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 w:val="21"/>
                <w:szCs w:val="21"/>
                <w:highlight w:val="none"/>
                <w:lang w:eastAsia="zh-CN"/>
              </w:rPr>
            </w:pPr>
            <w:r>
              <w:rPr>
                <w:rFonts w:hint="eastAsia" w:asciiTheme="minorEastAsia" w:hAnsiTheme="minorEastAsia" w:cstheme="minorEastAsia"/>
                <w:color w:val="auto"/>
                <w:kern w:val="0"/>
                <w:sz w:val="21"/>
                <w:szCs w:val="21"/>
                <w:highlight w:val="none"/>
                <w:lang w:val="en-US" w:eastAsia="zh-CN"/>
              </w:rPr>
              <w:t>一般情况下</w:t>
            </w:r>
          </w:p>
        </w:tc>
        <w:tc>
          <w:tcPr>
            <w:tcW w:w="1215" w:type="dxa"/>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责令限期整改并予以警告</w:t>
            </w: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410" w:hRule="atLeast"/>
        </w:trPr>
        <w:tc>
          <w:tcPr>
            <w:tcW w:w="1335" w:type="dxa"/>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C05834C0</w:t>
            </w:r>
            <w:r>
              <w:rPr>
                <w:rFonts w:hint="eastAsia" w:asciiTheme="minorEastAsia" w:hAnsiTheme="minorEastAsia" w:cstheme="minorEastAsia"/>
                <w:color w:val="auto"/>
                <w:kern w:val="0"/>
                <w:sz w:val="21"/>
                <w:szCs w:val="21"/>
                <w:highlight w:val="none"/>
                <w:lang w:val="en-US" w:eastAsia="zh-CN"/>
              </w:rPr>
              <w:t>2</w:t>
            </w:r>
            <w:r>
              <w:rPr>
                <w:rFonts w:hint="eastAsia" w:asciiTheme="minorEastAsia" w:hAnsiTheme="minorEastAsia" w:eastAsiaTheme="minorEastAsia" w:cstheme="minorEastAsia"/>
                <w:color w:val="auto"/>
                <w:kern w:val="0"/>
                <w:sz w:val="21"/>
                <w:szCs w:val="21"/>
                <w:highlight w:val="none"/>
              </w:rPr>
              <w:t>0</w:t>
            </w:r>
            <w:r>
              <w:rPr>
                <w:rFonts w:hint="eastAsia" w:asciiTheme="minorEastAsia" w:hAnsiTheme="minorEastAsia" w:eastAsiaTheme="minorEastAsia" w:cstheme="minorEastAsia"/>
                <w:color w:val="auto"/>
                <w:kern w:val="0"/>
                <w:sz w:val="21"/>
                <w:szCs w:val="21"/>
                <w:highlight w:val="none"/>
              </w:rPr>
              <w:t>-</w:t>
            </w:r>
          </w:p>
          <w:p>
            <w:pPr>
              <w:widowControl/>
              <w:spacing w:line="320" w:lineRule="exact"/>
              <w:textAlignment w:val="top"/>
              <w:rPr>
                <w:color w:val="auto"/>
                <w:highlight w:val="none"/>
              </w:rPr>
            </w:pPr>
            <w:r>
              <w:rPr>
                <w:rFonts w:hint="eastAsia" w:asciiTheme="minorEastAsia" w:hAnsiTheme="minorEastAsia" w:eastAsiaTheme="minorEastAsia" w:cstheme="minorEastAsia"/>
                <w:color w:val="auto"/>
                <w:kern w:val="0"/>
                <w:sz w:val="21"/>
                <w:szCs w:val="21"/>
                <w:highlight w:val="none"/>
              </w:rPr>
              <w:t>C05835C0</w:t>
            </w:r>
            <w:r>
              <w:rPr>
                <w:rFonts w:hint="eastAsia" w:asciiTheme="minorEastAsia" w:hAnsiTheme="minorEastAsia" w:cstheme="minorEastAsia"/>
                <w:color w:val="auto"/>
                <w:kern w:val="0"/>
                <w:sz w:val="21"/>
                <w:szCs w:val="21"/>
                <w:highlight w:val="none"/>
                <w:lang w:val="en-US" w:eastAsia="zh-CN"/>
              </w:rPr>
              <w:t>2</w:t>
            </w:r>
            <w:r>
              <w:rPr>
                <w:rFonts w:hint="eastAsia" w:asciiTheme="minorEastAsia" w:hAnsiTheme="minorEastAsia" w:eastAsiaTheme="minorEastAsia" w:cstheme="minorEastAsia"/>
                <w:color w:val="auto"/>
                <w:kern w:val="0"/>
                <w:sz w:val="21"/>
                <w:szCs w:val="21"/>
                <w:highlight w:val="none"/>
              </w:rPr>
              <w:t>0</w:t>
            </w:r>
          </w:p>
        </w:tc>
        <w:tc>
          <w:tcPr>
            <w:tcW w:w="1613" w:type="dxa"/>
            <w:vMerge w:val="continue"/>
            <w:tcBorders>
              <w:tl2br w:val="nil"/>
              <w:tr2bl w:val="nil"/>
            </w:tcBorders>
            <w:shd w:val="clear" w:color="auto" w:fill="auto"/>
          </w:tcPr>
          <w:p>
            <w:pPr>
              <w:widowControl/>
              <w:spacing w:line="320" w:lineRule="exact"/>
              <w:textAlignment w:val="top"/>
              <w:rPr>
                <w:color w:val="auto"/>
                <w:highlight w:val="none"/>
              </w:rPr>
            </w:pPr>
          </w:p>
        </w:tc>
        <w:tc>
          <w:tcPr>
            <w:tcW w:w="2542" w:type="dxa"/>
            <w:vMerge w:val="continue"/>
            <w:tcBorders>
              <w:tl2br w:val="nil"/>
              <w:tr2bl w:val="nil"/>
            </w:tcBorders>
            <w:shd w:val="clear" w:color="auto" w:fill="auto"/>
          </w:tcPr>
          <w:p>
            <w:pPr>
              <w:widowControl/>
              <w:spacing w:line="320" w:lineRule="exact"/>
              <w:textAlignment w:val="top"/>
              <w:rPr>
                <w:color w:val="auto"/>
                <w:highlight w:val="none"/>
              </w:rPr>
            </w:pPr>
          </w:p>
        </w:tc>
        <w:tc>
          <w:tcPr>
            <w:tcW w:w="2085" w:type="dxa"/>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整改不合格</w:t>
            </w:r>
          </w:p>
        </w:tc>
        <w:tc>
          <w:tcPr>
            <w:tcW w:w="1215" w:type="dxa"/>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对单位处1万元</w:t>
            </w:r>
            <w:r>
              <w:rPr>
                <w:rFonts w:hint="eastAsia" w:asciiTheme="minorEastAsia" w:hAnsiTheme="minorEastAsia" w:cstheme="minorEastAsia"/>
                <w:color w:val="auto"/>
                <w:kern w:val="0"/>
                <w:sz w:val="21"/>
                <w:szCs w:val="21"/>
                <w:highlight w:val="none"/>
                <w:lang w:eastAsia="zh-CN"/>
              </w:rPr>
              <w:t>以上</w:t>
            </w:r>
            <w:r>
              <w:rPr>
                <w:rFonts w:hint="eastAsia" w:asciiTheme="minorEastAsia" w:hAnsiTheme="minorEastAsia" w:eastAsiaTheme="minorEastAsia" w:cstheme="minorEastAsia"/>
                <w:color w:val="auto"/>
                <w:kern w:val="0"/>
                <w:sz w:val="21"/>
                <w:szCs w:val="21"/>
                <w:highlight w:val="none"/>
              </w:rPr>
              <w:t>2万</w:t>
            </w:r>
            <w:r>
              <w:rPr>
                <w:rFonts w:hint="eastAsia" w:asciiTheme="minorEastAsia" w:hAnsiTheme="minorEastAsia" w:cstheme="minorEastAsia"/>
                <w:color w:val="auto"/>
                <w:kern w:val="0"/>
                <w:sz w:val="21"/>
                <w:szCs w:val="21"/>
                <w:highlight w:val="none"/>
                <w:lang w:eastAsia="zh-CN"/>
              </w:rPr>
              <w:t>以下</w:t>
            </w:r>
            <w:r>
              <w:rPr>
                <w:rFonts w:hint="eastAsia" w:asciiTheme="minorEastAsia" w:hAnsiTheme="minorEastAsia" w:eastAsiaTheme="minorEastAsia" w:cstheme="minorEastAsia"/>
                <w:color w:val="auto"/>
                <w:kern w:val="0"/>
                <w:sz w:val="21"/>
                <w:szCs w:val="21"/>
                <w:highlight w:val="none"/>
              </w:rPr>
              <w:t>罚款，对单位主要负责人、直接责任人员分别处500元以上1000元以下罚款。</w:t>
            </w: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915" w:hRule="atLeast"/>
        </w:trPr>
        <w:tc>
          <w:tcPr>
            <w:tcW w:w="1335" w:type="dxa"/>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C05834C0</w:t>
            </w:r>
            <w:r>
              <w:rPr>
                <w:rFonts w:hint="eastAsia" w:asciiTheme="minorEastAsia" w:hAnsiTheme="minorEastAsia" w:cstheme="minorEastAsia"/>
                <w:color w:val="auto"/>
                <w:kern w:val="0"/>
                <w:sz w:val="21"/>
                <w:szCs w:val="21"/>
                <w:highlight w:val="none"/>
                <w:lang w:val="en-US" w:eastAsia="zh-CN"/>
              </w:rPr>
              <w:t>3</w:t>
            </w:r>
            <w:r>
              <w:rPr>
                <w:rFonts w:hint="eastAsia" w:asciiTheme="minorEastAsia" w:hAnsiTheme="minorEastAsia" w:eastAsiaTheme="minorEastAsia" w:cstheme="minorEastAsia"/>
                <w:color w:val="auto"/>
                <w:kern w:val="0"/>
                <w:sz w:val="21"/>
                <w:szCs w:val="21"/>
                <w:highlight w:val="none"/>
              </w:rPr>
              <w:t>0</w:t>
            </w:r>
            <w:r>
              <w:rPr>
                <w:rFonts w:hint="eastAsia" w:asciiTheme="minorEastAsia" w:hAnsiTheme="minorEastAsia" w:eastAsiaTheme="minorEastAsia" w:cstheme="minorEastAsia"/>
                <w:color w:val="auto"/>
                <w:kern w:val="0"/>
                <w:sz w:val="21"/>
                <w:szCs w:val="21"/>
                <w:highlight w:val="none"/>
              </w:rPr>
              <w:t>-</w:t>
            </w: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C05835C0</w:t>
            </w:r>
            <w:r>
              <w:rPr>
                <w:rFonts w:hint="eastAsia" w:asciiTheme="minorEastAsia" w:hAnsiTheme="minorEastAsia" w:cstheme="minorEastAsia"/>
                <w:color w:val="auto"/>
                <w:kern w:val="0"/>
                <w:sz w:val="21"/>
                <w:szCs w:val="21"/>
                <w:highlight w:val="none"/>
                <w:lang w:val="en-US" w:eastAsia="zh-CN"/>
              </w:rPr>
              <w:t>3</w:t>
            </w:r>
            <w:r>
              <w:rPr>
                <w:rFonts w:hint="eastAsia" w:asciiTheme="minorEastAsia" w:hAnsiTheme="minorEastAsia" w:eastAsiaTheme="minorEastAsia" w:cstheme="minorEastAsia"/>
                <w:color w:val="auto"/>
                <w:kern w:val="0"/>
                <w:sz w:val="21"/>
                <w:szCs w:val="21"/>
                <w:highlight w:val="none"/>
              </w:rPr>
              <w:t>0</w:t>
            </w:r>
          </w:p>
        </w:tc>
        <w:tc>
          <w:tcPr>
            <w:tcW w:w="1613" w:type="dxa"/>
            <w:vMerge w:val="continue"/>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tc>
        <w:tc>
          <w:tcPr>
            <w:tcW w:w="2542" w:type="dxa"/>
            <w:vMerge w:val="continue"/>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tc>
        <w:tc>
          <w:tcPr>
            <w:tcW w:w="2085" w:type="dxa"/>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逾期不整改</w:t>
            </w:r>
          </w:p>
        </w:tc>
        <w:tc>
          <w:tcPr>
            <w:tcW w:w="1215" w:type="dxa"/>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对单位处2万元</w:t>
            </w:r>
            <w:r>
              <w:rPr>
                <w:rFonts w:hint="eastAsia" w:asciiTheme="minorEastAsia" w:hAnsiTheme="minorEastAsia" w:cstheme="minorEastAsia"/>
                <w:color w:val="auto"/>
                <w:kern w:val="0"/>
                <w:sz w:val="21"/>
                <w:szCs w:val="21"/>
                <w:highlight w:val="none"/>
                <w:lang w:eastAsia="zh-CN"/>
              </w:rPr>
              <w:t>以上</w:t>
            </w:r>
            <w:r>
              <w:rPr>
                <w:rFonts w:hint="eastAsia" w:asciiTheme="minorEastAsia" w:hAnsiTheme="minorEastAsia" w:eastAsiaTheme="minorEastAsia" w:cstheme="minorEastAsia"/>
                <w:color w:val="auto"/>
                <w:kern w:val="0"/>
                <w:sz w:val="21"/>
                <w:szCs w:val="21"/>
                <w:highlight w:val="none"/>
              </w:rPr>
              <w:t>3万元</w:t>
            </w:r>
            <w:r>
              <w:rPr>
                <w:rFonts w:hint="eastAsia" w:asciiTheme="minorEastAsia" w:hAnsiTheme="minorEastAsia" w:cstheme="minorEastAsia"/>
                <w:color w:val="auto"/>
                <w:kern w:val="0"/>
                <w:sz w:val="21"/>
                <w:szCs w:val="21"/>
                <w:highlight w:val="none"/>
                <w:lang w:eastAsia="zh-CN"/>
              </w:rPr>
              <w:t>以下</w:t>
            </w:r>
            <w:r>
              <w:rPr>
                <w:rFonts w:hint="eastAsia" w:asciiTheme="minorEastAsia" w:hAnsiTheme="minorEastAsia" w:eastAsiaTheme="minorEastAsia" w:cstheme="minorEastAsia"/>
                <w:color w:val="auto"/>
                <w:kern w:val="0"/>
                <w:sz w:val="21"/>
                <w:szCs w:val="21"/>
                <w:highlight w:val="none"/>
              </w:rPr>
              <w:t>罚款，对单位主要负责人、直接责任人员分别处500元以上1000元以下罚款。</w:t>
            </w: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c>
          <w:tcPr>
            <w:tcW w:w="1335" w:type="dxa"/>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C05836B010</w:t>
            </w:r>
          </w:p>
        </w:tc>
        <w:tc>
          <w:tcPr>
            <w:tcW w:w="1613" w:type="dxa"/>
            <w:vMerge w:val="restart"/>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擅自采集本单位范围以外的公共区域图像信息</w:t>
            </w:r>
          </w:p>
        </w:tc>
        <w:tc>
          <w:tcPr>
            <w:tcW w:w="2542" w:type="dxa"/>
            <w:vMerge w:val="restart"/>
            <w:tcBorders>
              <w:tl2br w:val="nil"/>
              <w:tr2bl w:val="nil"/>
            </w:tcBorders>
            <w:shd w:val="clear" w:color="auto" w:fill="auto"/>
          </w:tcPr>
          <w:p>
            <w:pPr>
              <w:widowControl/>
              <w:spacing w:line="318" w:lineRule="exact"/>
              <w:textAlignment w:val="top"/>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 xml:space="preserve">第二十条 </w:t>
            </w:r>
            <w:r>
              <w:rPr>
                <w:rFonts w:hint="eastAsia" w:asciiTheme="minorEastAsia" w:hAnsiTheme="minorEastAsia" w:cstheme="minorEastAsia"/>
                <w:color w:val="auto"/>
                <w:kern w:val="0"/>
                <w:sz w:val="21"/>
                <w:szCs w:val="21"/>
                <w:highlight w:val="none"/>
                <w:lang w:val="en-US" w:eastAsia="zh-CN"/>
              </w:rPr>
              <w:t xml:space="preserve"> </w:t>
            </w:r>
            <w:r>
              <w:rPr>
                <w:rFonts w:hint="eastAsia" w:asciiTheme="minorEastAsia" w:hAnsiTheme="minorEastAsia" w:eastAsiaTheme="minorEastAsia" w:cstheme="minorEastAsia"/>
                <w:color w:val="auto"/>
                <w:kern w:val="0"/>
                <w:sz w:val="21"/>
                <w:szCs w:val="21"/>
                <w:highlight w:val="none"/>
              </w:rPr>
              <w:t>违反本办法第六条的规定，单位设置公共安全图像信息系统擅自采集本单位范围以外的公共区域的图像信息的，由公安机关责令改正，并对单位处1万元以上3万元以下</w:t>
            </w:r>
            <w:r>
              <w:rPr>
                <w:rFonts w:hint="eastAsia" w:asciiTheme="minorEastAsia" w:hAnsiTheme="minorEastAsia" w:cstheme="minorEastAsia"/>
                <w:color w:val="auto"/>
                <w:kern w:val="0"/>
                <w:sz w:val="21"/>
                <w:szCs w:val="21"/>
                <w:highlight w:val="none"/>
                <w:lang w:eastAsia="zh-CN"/>
              </w:rPr>
              <w:t>的</w:t>
            </w:r>
            <w:r>
              <w:rPr>
                <w:rFonts w:hint="eastAsia" w:asciiTheme="minorEastAsia" w:hAnsiTheme="minorEastAsia" w:eastAsiaTheme="minorEastAsia" w:cstheme="minorEastAsia"/>
                <w:color w:val="auto"/>
                <w:kern w:val="0"/>
                <w:sz w:val="21"/>
                <w:szCs w:val="21"/>
                <w:highlight w:val="none"/>
              </w:rPr>
              <w:t>罚款，对单位主要负责人、直接责任人分别处500以上1000元以下的罚款。</w:t>
            </w:r>
            <w:r>
              <w:rPr>
                <w:rFonts w:hint="eastAsia" w:asciiTheme="minorEastAsia" w:hAnsiTheme="minorEastAsia" w:eastAsiaTheme="minorEastAsia" w:cstheme="minorEastAsia"/>
                <w:color w:val="auto"/>
                <w:kern w:val="0"/>
                <w:sz w:val="21"/>
                <w:szCs w:val="21"/>
                <w:highlight w:val="none"/>
              </w:rPr>
              <w:br w:type="textWrapping"/>
            </w:r>
          </w:p>
          <w:p>
            <w:pPr>
              <w:widowControl/>
              <w:numPr>
                <w:ilvl w:val="0"/>
                <w:numId w:val="2"/>
              </w:numPr>
              <w:spacing w:line="318" w:lineRule="exact"/>
              <w:textAlignment w:val="top"/>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cstheme="minorEastAsia"/>
                <w:color w:val="auto"/>
                <w:kern w:val="0"/>
                <w:sz w:val="21"/>
                <w:szCs w:val="21"/>
                <w:highlight w:val="none"/>
                <w:lang w:val="en-US" w:eastAsia="zh-CN"/>
              </w:rPr>
              <w:t xml:space="preserve"> </w:t>
            </w:r>
            <w:r>
              <w:rPr>
                <w:rFonts w:hint="eastAsia" w:asciiTheme="minorEastAsia" w:hAnsiTheme="minorEastAsia" w:eastAsiaTheme="minorEastAsia" w:cstheme="minorEastAsia"/>
                <w:color w:val="auto"/>
                <w:kern w:val="0"/>
                <w:sz w:val="21"/>
                <w:szCs w:val="21"/>
                <w:highlight w:val="none"/>
              </w:rPr>
              <w:t>单位按照本办法规定自建公共安全图像信息系统，应当符合政府的统一规划和要求，不得采集本单位范围以外的公共区域的图像信息。</w:t>
            </w:r>
          </w:p>
          <w:p>
            <w:pPr>
              <w:widowControl/>
              <w:numPr>
                <w:ilvl w:val="0"/>
                <w:numId w:val="0"/>
              </w:numPr>
              <w:spacing w:line="318" w:lineRule="exact"/>
              <w:jc w:val="both"/>
              <w:textAlignment w:val="top"/>
              <w:rPr>
                <w:rFonts w:hint="eastAsia" w:asciiTheme="minorEastAsia" w:hAnsiTheme="minorEastAsia" w:eastAsiaTheme="minorEastAsia" w:cstheme="minorEastAsia"/>
                <w:color w:val="auto"/>
                <w:kern w:val="0"/>
                <w:sz w:val="21"/>
                <w:szCs w:val="21"/>
                <w:highlight w:val="none"/>
              </w:rPr>
            </w:pPr>
          </w:p>
          <w:p>
            <w:pPr>
              <w:widowControl/>
              <w:numPr>
                <w:ilvl w:val="0"/>
                <w:numId w:val="0"/>
              </w:numPr>
              <w:spacing w:line="318" w:lineRule="exact"/>
              <w:jc w:val="both"/>
              <w:textAlignment w:val="top"/>
              <w:rPr>
                <w:rFonts w:hint="eastAsia" w:asciiTheme="minorEastAsia" w:hAnsiTheme="minorEastAsia" w:eastAsiaTheme="minorEastAsia" w:cstheme="minorEastAsia"/>
                <w:color w:val="auto"/>
                <w:kern w:val="0"/>
                <w:sz w:val="21"/>
                <w:szCs w:val="21"/>
                <w:highlight w:val="none"/>
              </w:rPr>
            </w:pPr>
          </w:p>
        </w:tc>
        <w:tc>
          <w:tcPr>
            <w:tcW w:w="2085" w:type="dxa"/>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尚未造成危害后果</w:t>
            </w:r>
          </w:p>
        </w:tc>
        <w:tc>
          <w:tcPr>
            <w:tcW w:w="1215" w:type="dxa"/>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责令改正，并对单位处1万元</w:t>
            </w:r>
            <w:r>
              <w:rPr>
                <w:rFonts w:hint="eastAsia" w:asciiTheme="minorEastAsia" w:hAnsiTheme="minorEastAsia" w:cstheme="minorEastAsia"/>
                <w:color w:val="auto"/>
                <w:kern w:val="0"/>
                <w:sz w:val="21"/>
                <w:szCs w:val="21"/>
                <w:highlight w:val="none"/>
                <w:lang w:eastAsia="zh-CN"/>
              </w:rPr>
              <w:t>以上</w:t>
            </w:r>
            <w:r>
              <w:rPr>
                <w:rFonts w:hint="eastAsia" w:asciiTheme="minorEastAsia" w:hAnsiTheme="minorEastAsia" w:eastAsiaTheme="minorEastAsia" w:cstheme="minorEastAsia"/>
                <w:color w:val="auto"/>
                <w:kern w:val="0"/>
                <w:sz w:val="21"/>
                <w:szCs w:val="21"/>
                <w:highlight w:val="none"/>
              </w:rPr>
              <w:t>2万</w:t>
            </w:r>
            <w:r>
              <w:rPr>
                <w:rFonts w:hint="eastAsia" w:asciiTheme="minorEastAsia" w:hAnsiTheme="minorEastAsia" w:cstheme="minorEastAsia"/>
                <w:color w:val="auto"/>
                <w:kern w:val="0"/>
                <w:sz w:val="21"/>
                <w:szCs w:val="21"/>
                <w:highlight w:val="none"/>
                <w:lang w:eastAsia="zh-CN"/>
              </w:rPr>
              <w:t>元以下</w:t>
            </w:r>
            <w:r>
              <w:rPr>
                <w:rFonts w:hint="eastAsia" w:asciiTheme="minorEastAsia" w:hAnsiTheme="minorEastAsia" w:eastAsiaTheme="minorEastAsia" w:cstheme="minorEastAsia"/>
                <w:color w:val="auto"/>
                <w:kern w:val="0"/>
                <w:sz w:val="21"/>
                <w:szCs w:val="21"/>
                <w:highlight w:val="none"/>
              </w:rPr>
              <w:t>罚款，对单位主要负责人、直接责任人员分别处500元以上1000元以下罚款。</w:t>
            </w: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297" w:hRule="atLeast"/>
        </w:trPr>
        <w:tc>
          <w:tcPr>
            <w:tcW w:w="1335" w:type="dxa"/>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C05836B020</w:t>
            </w:r>
          </w:p>
        </w:tc>
        <w:tc>
          <w:tcPr>
            <w:tcW w:w="1613" w:type="dxa"/>
            <w:vMerge w:val="continue"/>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tc>
        <w:tc>
          <w:tcPr>
            <w:tcW w:w="2542" w:type="dxa"/>
            <w:vMerge w:val="continue"/>
            <w:tcBorders>
              <w:tl2br w:val="nil"/>
              <w:tr2bl w:val="nil"/>
            </w:tcBorders>
            <w:shd w:val="clear" w:color="auto" w:fill="auto"/>
          </w:tcPr>
          <w:p>
            <w:pPr>
              <w:widowControl/>
              <w:spacing w:line="318" w:lineRule="exact"/>
              <w:textAlignment w:val="top"/>
              <w:rPr>
                <w:rFonts w:hint="eastAsia" w:asciiTheme="minorEastAsia" w:hAnsiTheme="minorEastAsia" w:eastAsiaTheme="minorEastAsia" w:cstheme="minorEastAsia"/>
                <w:color w:val="auto"/>
                <w:kern w:val="0"/>
                <w:sz w:val="21"/>
                <w:szCs w:val="21"/>
                <w:highlight w:val="none"/>
              </w:rPr>
            </w:pPr>
          </w:p>
        </w:tc>
        <w:tc>
          <w:tcPr>
            <w:tcW w:w="2085" w:type="dxa"/>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造成危害后果</w:t>
            </w:r>
          </w:p>
        </w:tc>
        <w:tc>
          <w:tcPr>
            <w:tcW w:w="1215" w:type="dxa"/>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责令改正，并对单位处2万元</w:t>
            </w:r>
            <w:r>
              <w:rPr>
                <w:rFonts w:hint="eastAsia" w:asciiTheme="minorEastAsia" w:hAnsiTheme="minorEastAsia" w:cstheme="minorEastAsia"/>
                <w:color w:val="auto"/>
                <w:kern w:val="0"/>
                <w:sz w:val="21"/>
                <w:szCs w:val="21"/>
                <w:highlight w:val="none"/>
                <w:lang w:eastAsia="zh-CN"/>
              </w:rPr>
              <w:t>以上</w:t>
            </w:r>
            <w:r>
              <w:rPr>
                <w:rFonts w:hint="eastAsia" w:asciiTheme="minorEastAsia" w:hAnsiTheme="minorEastAsia" w:eastAsiaTheme="minorEastAsia" w:cstheme="minorEastAsia"/>
                <w:color w:val="auto"/>
                <w:kern w:val="0"/>
                <w:sz w:val="21"/>
                <w:szCs w:val="21"/>
                <w:highlight w:val="none"/>
              </w:rPr>
              <w:t>3万元</w:t>
            </w:r>
            <w:r>
              <w:rPr>
                <w:rFonts w:hint="eastAsia" w:asciiTheme="minorEastAsia" w:hAnsiTheme="minorEastAsia" w:cstheme="minorEastAsia"/>
                <w:color w:val="auto"/>
                <w:kern w:val="0"/>
                <w:sz w:val="21"/>
                <w:szCs w:val="21"/>
                <w:highlight w:val="none"/>
                <w:lang w:eastAsia="zh-CN"/>
              </w:rPr>
              <w:t>以下</w:t>
            </w:r>
            <w:r>
              <w:rPr>
                <w:rFonts w:hint="eastAsia" w:asciiTheme="minorEastAsia" w:hAnsiTheme="minorEastAsia" w:eastAsiaTheme="minorEastAsia" w:cstheme="minorEastAsia"/>
                <w:color w:val="auto"/>
                <w:kern w:val="0"/>
                <w:sz w:val="21"/>
                <w:szCs w:val="21"/>
                <w:highlight w:val="none"/>
              </w:rPr>
              <w:t>罚款，对单位主要负责人、直接责任人员分别处500元以上1000元以下罚款。</w:t>
            </w: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795" w:hRule="atLeast"/>
        </w:trPr>
        <w:tc>
          <w:tcPr>
            <w:tcW w:w="1335" w:type="dxa"/>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C05837B010</w:t>
            </w:r>
          </w:p>
        </w:tc>
        <w:tc>
          <w:tcPr>
            <w:tcW w:w="1613" w:type="dxa"/>
            <w:vMerge w:val="restart"/>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擅自在公共场所设置公共安全图像信息系统</w:t>
            </w:r>
          </w:p>
        </w:tc>
        <w:tc>
          <w:tcPr>
            <w:tcW w:w="2542" w:type="dxa"/>
            <w:vMerge w:val="restart"/>
            <w:tcBorders>
              <w:tl2br w:val="nil"/>
              <w:tr2bl w:val="nil"/>
            </w:tcBorders>
            <w:shd w:val="clear" w:color="auto" w:fill="auto"/>
          </w:tcPr>
          <w:p>
            <w:pPr>
              <w:widowControl/>
              <w:spacing w:line="318" w:lineRule="exact"/>
              <w:textAlignment w:val="top"/>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 xml:space="preserve">第二十一条 </w:t>
            </w:r>
            <w:r>
              <w:rPr>
                <w:rFonts w:hint="eastAsia" w:asciiTheme="minorEastAsia" w:hAnsiTheme="minorEastAsia" w:cstheme="minorEastAsia"/>
                <w:color w:val="auto"/>
                <w:kern w:val="0"/>
                <w:sz w:val="21"/>
                <w:szCs w:val="21"/>
                <w:highlight w:val="none"/>
                <w:lang w:val="en-US" w:eastAsia="zh-CN"/>
              </w:rPr>
              <w:t xml:space="preserve"> </w:t>
            </w:r>
            <w:r>
              <w:rPr>
                <w:rFonts w:hint="eastAsia" w:asciiTheme="minorEastAsia" w:hAnsiTheme="minorEastAsia" w:eastAsiaTheme="minorEastAsia" w:cstheme="minorEastAsia"/>
                <w:color w:val="auto"/>
                <w:kern w:val="0"/>
                <w:sz w:val="21"/>
                <w:szCs w:val="21"/>
                <w:highlight w:val="none"/>
              </w:rPr>
              <w:t>违反本办法第七条的规定，擅自在公共广场所设置公共安全图像信息系统的，由公安机关责令拆除；单位设置的，对单位处1万元以上3万元以下的罚款，对单位主要负责人、直接责任人员分别处500元以上1000元以下的罚款；个人设置的，对个人处500元以上1000元以下的罚款。</w:t>
            </w:r>
          </w:p>
          <w:p>
            <w:pPr>
              <w:widowControl/>
              <w:spacing w:line="318" w:lineRule="exact"/>
              <w:textAlignment w:val="top"/>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 xml:space="preserve"> </w:t>
            </w:r>
            <w:r>
              <w:rPr>
                <w:rFonts w:hint="eastAsia" w:asciiTheme="minorEastAsia" w:hAnsiTheme="minorEastAsia" w:eastAsiaTheme="minorEastAsia" w:cstheme="minorEastAsia"/>
                <w:color w:val="auto"/>
                <w:kern w:val="0"/>
                <w:sz w:val="21"/>
                <w:szCs w:val="21"/>
                <w:highlight w:val="none"/>
              </w:rPr>
              <w:br w:type="textWrapping"/>
            </w:r>
            <w:r>
              <w:rPr>
                <w:rFonts w:hint="eastAsia" w:asciiTheme="minorEastAsia" w:hAnsiTheme="minorEastAsia" w:eastAsiaTheme="minorEastAsia" w:cstheme="minorEastAsia"/>
                <w:color w:val="auto"/>
                <w:kern w:val="0"/>
                <w:sz w:val="21"/>
                <w:szCs w:val="21"/>
                <w:highlight w:val="none"/>
              </w:rPr>
              <w:t xml:space="preserve">第七条 </w:t>
            </w:r>
            <w:r>
              <w:rPr>
                <w:rFonts w:hint="eastAsia" w:asciiTheme="minorEastAsia" w:hAnsiTheme="minorEastAsia" w:cstheme="minorEastAsia"/>
                <w:color w:val="auto"/>
                <w:kern w:val="0"/>
                <w:sz w:val="21"/>
                <w:szCs w:val="21"/>
                <w:highlight w:val="none"/>
                <w:lang w:val="en-US" w:eastAsia="zh-CN"/>
              </w:rPr>
              <w:t xml:space="preserve"> </w:t>
            </w:r>
            <w:r>
              <w:rPr>
                <w:rFonts w:hint="eastAsia" w:asciiTheme="minorEastAsia" w:hAnsiTheme="minorEastAsia" w:eastAsiaTheme="minorEastAsia" w:cstheme="minorEastAsia"/>
                <w:color w:val="auto"/>
                <w:kern w:val="0"/>
                <w:sz w:val="21"/>
                <w:szCs w:val="21"/>
                <w:highlight w:val="none"/>
              </w:rPr>
              <w:t>交通道路、广场等公共场所公共安全图像信息系统的建设由政府负责，其他任何单位和个人不得在该公共区域设置公共安全图像信息系统。</w:t>
            </w:r>
          </w:p>
          <w:p>
            <w:pPr>
              <w:widowControl/>
              <w:spacing w:line="318" w:lineRule="exact"/>
              <w:textAlignment w:val="top"/>
              <w:rPr>
                <w:rFonts w:hint="eastAsia" w:asciiTheme="minorEastAsia" w:hAnsiTheme="minorEastAsia" w:eastAsiaTheme="minorEastAsia" w:cstheme="minorEastAsia"/>
                <w:color w:val="auto"/>
                <w:kern w:val="0"/>
                <w:sz w:val="21"/>
                <w:szCs w:val="21"/>
                <w:highlight w:val="none"/>
              </w:rPr>
            </w:pPr>
          </w:p>
          <w:p>
            <w:pPr>
              <w:widowControl/>
              <w:spacing w:line="318" w:lineRule="exact"/>
              <w:textAlignment w:val="top"/>
              <w:rPr>
                <w:rFonts w:hint="eastAsia" w:asciiTheme="minorEastAsia" w:hAnsiTheme="minorEastAsia" w:eastAsiaTheme="minorEastAsia" w:cstheme="minorEastAsia"/>
                <w:color w:val="auto"/>
                <w:kern w:val="0"/>
                <w:sz w:val="21"/>
                <w:szCs w:val="21"/>
                <w:highlight w:val="none"/>
              </w:rPr>
            </w:pPr>
          </w:p>
          <w:p>
            <w:pPr>
              <w:widowControl/>
              <w:spacing w:line="318" w:lineRule="exact"/>
              <w:textAlignment w:val="top"/>
              <w:rPr>
                <w:rFonts w:hint="eastAsia" w:asciiTheme="minorEastAsia" w:hAnsiTheme="minorEastAsia" w:eastAsiaTheme="minorEastAsia" w:cstheme="minorEastAsia"/>
                <w:color w:val="auto"/>
                <w:kern w:val="0"/>
                <w:sz w:val="21"/>
                <w:szCs w:val="21"/>
                <w:highlight w:val="none"/>
              </w:rPr>
            </w:pPr>
          </w:p>
        </w:tc>
        <w:tc>
          <w:tcPr>
            <w:tcW w:w="2085" w:type="dxa"/>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cstheme="minorEastAsia"/>
                <w:color w:val="auto"/>
                <w:kern w:val="0"/>
                <w:sz w:val="21"/>
                <w:szCs w:val="21"/>
                <w:highlight w:val="none"/>
                <w:lang w:eastAsia="zh-CN"/>
              </w:rPr>
              <w:t>单位设置，</w:t>
            </w:r>
            <w:r>
              <w:rPr>
                <w:rFonts w:hint="eastAsia" w:asciiTheme="minorEastAsia" w:hAnsiTheme="minorEastAsia" w:eastAsiaTheme="minorEastAsia" w:cstheme="minorEastAsia"/>
                <w:color w:val="auto"/>
                <w:kern w:val="0"/>
                <w:sz w:val="21"/>
                <w:szCs w:val="21"/>
                <w:highlight w:val="none"/>
              </w:rPr>
              <w:t>尚未造成危害后果</w:t>
            </w:r>
            <w:r>
              <w:rPr>
                <w:rFonts w:hint="eastAsia" w:asciiTheme="minorEastAsia" w:hAnsiTheme="minorEastAsia" w:cstheme="minorEastAsia"/>
                <w:color w:val="auto"/>
                <w:kern w:val="0"/>
                <w:sz w:val="21"/>
                <w:szCs w:val="21"/>
                <w:highlight w:val="none"/>
                <w:lang w:eastAsia="zh-CN"/>
              </w:rPr>
              <w:t>。</w:t>
            </w:r>
          </w:p>
        </w:tc>
        <w:tc>
          <w:tcPr>
            <w:tcW w:w="1215" w:type="dxa"/>
            <w:tcBorders>
              <w:tl2br w:val="nil"/>
              <w:tr2bl w:val="nil"/>
            </w:tcBorders>
            <w:shd w:val="clear" w:color="auto" w:fill="auto"/>
          </w:tcPr>
          <w:p>
            <w:pPr>
              <w:widowControl/>
              <w:spacing w:line="318" w:lineRule="exact"/>
              <w:textAlignment w:val="top"/>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责令拆除；单位设置的，对单位处1万元以上2万以下罚款，对单位主要负责人、直接责任人员分别处500元以上1000元以下罚款；个人设置的，对个人处500元以上1000元以下的罚款。</w:t>
            </w: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75" w:hRule="atLeast"/>
        </w:trPr>
        <w:tc>
          <w:tcPr>
            <w:tcW w:w="1335" w:type="dxa"/>
            <w:vMerge w:val="restart"/>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C05837B020</w:t>
            </w: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C05837B0</w:t>
            </w:r>
            <w:r>
              <w:rPr>
                <w:rFonts w:hint="eastAsia" w:asciiTheme="minorEastAsia" w:hAnsiTheme="minorEastAsia" w:cstheme="minorEastAsia"/>
                <w:color w:val="auto"/>
                <w:kern w:val="0"/>
                <w:sz w:val="21"/>
                <w:szCs w:val="21"/>
                <w:highlight w:val="none"/>
                <w:lang w:val="en-US" w:eastAsia="zh-CN"/>
              </w:rPr>
              <w:t>3</w:t>
            </w:r>
            <w:r>
              <w:rPr>
                <w:rFonts w:hint="eastAsia" w:asciiTheme="minorEastAsia" w:hAnsiTheme="minorEastAsia" w:eastAsiaTheme="minorEastAsia" w:cstheme="minorEastAsia"/>
                <w:color w:val="auto"/>
                <w:kern w:val="0"/>
                <w:sz w:val="21"/>
                <w:szCs w:val="21"/>
                <w:highlight w:val="none"/>
              </w:rPr>
              <w:t>0</w:t>
            </w:r>
          </w:p>
        </w:tc>
        <w:tc>
          <w:tcPr>
            <w:tcW w:w="1613" w:type="dxa"/>
            <w:vMerge w:val="continue"/>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tc>
        <w:tc>
          <w:tcPr>
            <w:tcW w:w="2542" w:type="dxa"/>
            <w:vMerge w:val="continue"/>
            <w:tcBorders>
              <w:tl2br w:val="nil"/>
              <w:tr2bl w:val="nil"/>
            </w:tcBorders>
            <w:shd w:val="clear" w:color="auto" w:fill="auto"/>
          </w:tcPr>
          <w:p>
            <w:pPr>
              <w:widowControl/>
              <w:spacing w:line="318" w:lineRule="exact"/>
              <w:textAlignment w:val="top"/>
              <w:rPr>
                <w:rFonts w:hint="eastAsia" w:asciiTheme="minorEastAsia" w:hAnsiTheme="minorEastAsia" w:eastAsiaTheme="minorEastAsia" w:cstheme="minorEastAsia"/>
                <w:color w:val="auto"/>
                <w:kern w:val="0"/>
                <w:sz w:val="21"/>
                <w:szCs w:val="21"/>
                <w:highlight w:val="none"/>
              </w:rPr>
            </w:pPr>
          </w:p>
        </w:tc>
        <w:tc>
          <w:tcPr>
            <w:tcW w:w="2085" w:type="dxa"/>
            <w:vMerge w:val="restart"/>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cstheme="minorEastAsia"/>
                <w:color w:val="auto"/>
                <w:kern w:val="0"/>
                <w:sz w:val="21"/>
                <w:szCs w:val="21"/>
                <w:highlight w:val="none"/>
                <w:lang w:eastAsia="zh-CN"/>
              </w:rPr>
              <w:t>单位设置，</w:t>
            </w:r>
            <w:r>
              <w:rPr>
                <w:rFonts w:hint="eastAsia" w:asciiTheme="minorEastAsia" w:hAnsiTheme="minorEastAsia" w:eastAsiaTheme="minorEastAsia" w:cstheme="minorEastAsia"/>
                <w:color w:val="auto"/>
                <w:kern w:val="0"/>
                <w:sz w:val="21"/>
                <w:szCs w:val="21"/>
                <w:highlight w:val="none"/>
              </w:rPr>
              <w:t>造成危害后果</w:t>
            </w: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cstheme="minorEastAsia"/>
                <w:color w:val="auto"/>
                <w:kern w:val="0"/>
                <w:sz w:val="21"/>
                <w:szCs w:val="21"/>
                <w:highlight w:val="none"/>
                <w:lang w:val="en-US" w:eastAsia="zh-CN"/>
              </w:rPr>
              <w:t>个人设置</w:t>
            </w: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tc>
        <w:tc>
          <w:tcPr>
            <w:tcW w:w="1215" w:type="dxa"/>
            <w:tcBorders>
              <w:tl2br w:val="nil"/>
              <w:tr2bl w:val="nil"/>
            </w:tcBorders>
            <w:shd w:val="clear" w:color="auto" w:fill="auto"/>
          </w:tcPr>
          <w:p>
            <w:pPr>
              <w:widowControl/>
              <w:spacing w:line="318" w:lineRule="exact"/>
              <w:textAlignment w:val="top"/>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责令拆除；单位设置的，对单位处2万元以上3万元罚款，对单位主要负责人、直接责任人员分别处500元以上1000元以下罚款；个人设置的，对个人处500元以上1000元以下的罚款。</w:t>
            </w: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75" w:hRule="atLeast"/>
        </w:trPr>
        <w:tc>
          <w:tcPr>
            <w:tcW w:w="1335" w:type="dxa"/>
            <w:vMerge w:val="continue"/>
            <w:tcBorders>
              <w:tl2br w:val="nil"/>
              <w:tr2bl w:val="nil"/>
            </w:tcBorders>
            <w:shd w:val="clear" w:color="auto" w:fill="auto"/>
          </w:tcPr>
          <w:p>
            <w:pPr>
              <w:widowControl/>
              <w:spacing w:line="320" w:lineRule="exact"/>
              <w:textAlignment w:val="top"/>
              <w:rPr>
                <w:color w:val="auto"/>
                <w:highlight w:val="none"/>
              </w:rPr>
            </w:pPr>
          </w:p>
        </w:tc>
        <w:tc>
          <w:tcPr>
            <w:tcW w:w="1613" w:type="dxa"/>
            <w:vMerge w:val="continue"/>
            <w:tcBorders>
              <w:tl2br w:val="nil"/>
              <w:tr2bl w:val="nil"/>
            </w:tcBorders>
            <w:shd w:val="clear" w:color="auto" w:fill="auto"/>
          </w:tcPr>
          <w:p>
            <w:pPr>
              <w:widowControl/>
              <w:spacing w:line="320" w:lineRule="exact"/>
              <w:textAlignment w:val="top"/>
              <w:rPr>
                <w:color w:val="auto"/>
                <w:highlight w:val="none"/>
              </w:rPr>
            </w:pPr>
          </w:p>
        </w:tc>
        <w:tc>
          <w:tcPr>
            <w:tcW w:w="2542" w:type="dxa"/>
            <w:vMerge w:val="continue"/>
            <w:tcBorders>
              <w:tl2br w:val="nil"/>
              <w:tr2bl w:val="nil"/>
            </w:tcBorders>
            <w:shd w:val="clear" w:color="auto" w:fill="auto"/>
          </w:tcPr>
          <w:p>
            <w:pPr>
              <w:widowControl/>
              <w:spacing w:line="320" w:lineRule="exact"/>
              <w:textAlignment w:val="top"/>
              <w:rPr>
                <w:color w:val="auto"/>
                <w:highlight w:val="none"/>
              </w:rPr>
            </w:pPr>
          </w:p>
        </w:tc>
        <w:tc>
          <w:tcPr>
            <w:tcW w:w="2085" w:type="dxa"/>
            <w:vMerge w:val="continue"/>
            <w:tcBorders>
              <w:tl2br w:val="nil"/>
              <w:tr2bl w:val="nil"/>
            </w:tcBorders>
            <w:shd w:val="clear" w:color="auto" w:fill="auto"/>
          </w:tcPr>
          <w:p>
            <w:pPr>
              <w:widowControl/>
              <w:spacing w:line="320" w:lineRule="exact"/>
              <w:textAlignment w:val="top"/>
              <w:rPr>
                <w:color w:val="auto"/>
                <w:highlight w:val="none"/>
              </w:rPr>
            </w:pPr>
          </w:p>
        </w:tc>
        <w:tc>
          <w:tcPr>
            <w:tcW w:w="1215" w:type="dxa"/>
            <w:tcBorders>
              <w:tl2br w:val="nil"/>
              <w:tr2bl w:val="nil"/>
            </w:tcBorders>
            <w:shd w:val="clear" w:color="auto" w:fill="auto"/>
          </w:tcPr>
          <w:p>
            <w:pPr>
              <w:widowControl/>
              <w:spacing w:line="320" w:lineRule="exact"/>
              <w:textAlignment w:val="top"/>
              <w:rPr>
                <w:rFonts w:hint="eastAsia" w:asciiTheme="minorEastAsia" w:hAnsiTheme="minorEastAsia" w:cstheme="minorEastAsia"/>
                <w:color w:val="auto"/>
                <w:kern w:val="0"/>
                <w:sz w:val="21"/>
                <w:szCs w:val="21"/>
                <w:highlight w:val="none"/>
                <w:lang w:val="en-US" w:eastAsia="zh-CN"/>
              </w:rPr>
            </w:pPr>
            <w:r>
              <w:rPr>
                <w:rFonts w:hint="eastAsia" w:asciiTheme="minorEastAsia" w:hAnsiTheme="minorEastAsia" w:cstheme="minorEastAsia"/>
                <w:color w:val="auto"/>
                <w:kern w:val="0"/>
                <w:sz w:val="21"/>
                <w:szCs w:val="21"/>
                <w:highlight w:val="none"/>
                <w:lang w:eastAsia="zh-CN"/>
              </w:rPr>
              <w:t>责令拆除；</w:t>
            </w:r>
            <w:r>
              <w:rPr>
                <w:rFonts w:hint="eastAsia" w:asciiTheme="minorEastAsia" w:hAnsiTheme="minorEastAsia" w:cstheme="minorEastAsia"/>
                <w:color w:val="auto"/>
                <w:kern w:val="0"/>
                <w:sz w:val="21"/>
                <w:szCs w:val="21"/>
                <w:highlight w:val="none"/>
                <w:lang w:eastAsia="zh-CN"/>
              </w:rPr>
              <w:t>对个人处</w:t>
            </w:r>
            <w:r>
              <w:rPr>
                <w:rFonts w:hint="eastAsia" w:asciiTheme="minorEastAsia" w:hAnsiTheme="minorEastAsia" w:cstheme="minorEastAsia"/>
                <w:color w:val="auto"/>
                <w:kern w:val="0"/>
                <w:sz w:val="21"/>
                <w:szCs w:val="21"/>
                <w:highlight w:val="none"/>
                <w:lang w:val="en-US" w:eastAsia="zh-CN"/>
              </w:rPr>
              <w:t>500元以上1000元以下的罚款。</w:t>
            </w:r>
          </w:p>
          <w:p>
            <w:pPr>
              <w:widowControl/>
              <w:spacing w:line="320" w:lineRule="exact"/>
              <w:textAlignment w:val="top"/>
              <w:rPr>
                <w:rFonts w:hint="eastAsia" w:asciiTheme="minorEastAsia" w:hAnsiTheme="minorEastAsia" w:cstheme="minorEastAsia"/>
                <w:color w:val="auto"/>
                <w:kern w:val="0"/>
                <w:sz w:val="21"/>
                <w:szCs w:val="21"/>
                <w:highlight w:val="none"/>
                <w:lang w:val="en-US" w:eastAsia="zh-CN"/>
              </w:rPr>
            </w:pPr>
          </w:p>
          <w:p>
            <w:pPr>
              <w:widowControl/>
              <w:spacing w:line="320" w:lineRule="exact"/>
              <w:textAlignment w:val="top"/>
              <w:rPr>
                <w:rFonts w:hint="eastAsia" w:asciiTheme="minorEastAsia" w:hAnsiTheme="minorEastAsia" w:cstheme="minorEastAsia"/>
                <w:color w:val="auto"/>
                <w:kern w:val="0"/>
                <w:sz w:val="21"/>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294" w:hRule="atLeast"/>
        </w:trPr>
        <w:tc>
          <w:tcPr>
            <w:tcW w:w="1335" w:type="dxa"/>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C05838C010</w:t>
            </w:r>
          </w:p>
        </w:tc>
        <w:tc>
          <w:tcPr>
            <w:tcW w:w="1613" w:type="dxa"/>
            <w:vMerge w:val="restart"/>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不遵守备案制度</w:t>
            </w:r>
          </w:p>
        </w:tc>
        <w:tc>
          <w:tcPr>
            <w:tcW w:w="2542" w:type="dxa"/>
            <w:vMerge w:val="restart"/>
            <w:tcBorders>
              <w:tl2br w:val="nil"/>
              <w:tr2bl w:val="nil"/>
            </w:tcBorders>
            <w:shd w:val="clear" w:color="auto" w:fill="auto"/>
          </w:tcPr>
          <w:p>
            <w:pPr>
              <w:widowControl/>
              <w:spacing w:line="318" w:lineRule="exact"/>
              <w:textAlignment w:val="top"/>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第二十二条</w:t>
            </w:r>
            <w:r>
              <w:rPr>
                <w:rFonts w:hint="eastAsia" w:asciiTheme="minorEastAsia" w:hAnsiTheme="minorEastAsia" w:cstheme="minorEastAsia"/>
                <w:color w:val="auto"/>
                <w:kern w:val="0"/>
                <w:sz w:val="21"/>
                <w:szCs w:val="21"/>
                <w:highlight w:val="none"/>
                <w:lang w:val="en-US" w:eastAsia="zh-CN"/>
              </w:rPr>
              <w:t xml:space="preserve"> </w:t>
            </w:r>
            <w:r>
              <w:rPr>
                <w:rFonts w:hint="eastAsia" w:asciiTheme="minorEastAsia" w:hAnsiTheme="minorEastAsia" w:eastAsiaTheme="minorEastAsia" w:cstheme="minorEastAsia"/>
                <w:color w:val="auto"/>
                <w:kern w:val="0"/>
                <w:sz w:val="21"/>
                <w:szCs w:val="21"/>
                <w:highlight w:val="none"/>
              </w:rPr>
              <w:t xml:space="preserve"> 违反本办法第十一条的规定，不遵守备案制度的，由公安机关责令改正，并对单位处1000元以上1万元以下</w:t>
            </w:r>
            <w:r>
              <w:rPr>
                <w:rFonts w:hint="eastAsia" w:asciiTheme="minorEastAsia" w:hAnsiTheme="minorEastAsia" w:cstheme="minorEastAsia"/>
                <w:color w:val="auto"/>
                <w:kern w:val="0"/>
                <w:sz w:val="21"/>
                <w:szCs w:val="21"/>
                <w:highlight w:val="none"/>
                <w:lang w:eastAsia="zh-CN"/>
              </w:rPr>
              <w:t>的</w:t>
            </w:r>
            <w:r>
              <w:rPr>
                <w:rFonts w:hint="eastAsia" w:asciiTheme="minorEastAsia" w:hAnsiTheme="minorEastAsia" w:eastAsiaTheme="minorEastAsia" w:cstheme="minorEastAsia"/>
                <w:color w:val="auto"/>
                <w:kern w:val="0"/>
                <w:sz w:val="21"/>
                <w:szCs w:val="21"/>
                <w:highlight w:val="none"/>
              </w:rPr>
              <w:t>罚款，对单位主要负责人、直接责任人员分别处500元以下的罚款。</w:t>
            </w:r>
          </w:p>
          <w:p>
            <w:pPr>
              <w:widowControl/>
              <w:spacing w:line="318" w:lineRule="exact"/>
              <w:textAlignment w:val="top"/>
              <w:rPr>
                <w:rFonts w:hint="eastAsia" w:asciiTheme="minorEastAsia" w:hAnsiTheme="minorEastAsia" w:eastAsiaTheme="minorEastAsia" w:cstheme="minorEastAsia"/>
                <w:color w:val="auto"/>
                <w:kern w:val="0"/>
                <w:sz w:val="21"/>
                <w:szCs w:val="21"/>
                <w:highlight w:val="none"/>
              </w:rPr>
            </w:pPr>
          </w:p>
          <w:p>
            <w:pPr>
              <w:widowControl/>
              <w:numPr>
                <w:ilvl w:val="0"/>
                <w:numId w:val="3"/>
              </w:numPr>
              <w:spacing w:line="318" w:lineRule="exact"/>
              <w:textAlignment w:val="top"/>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 xml:space="preserve"> </w:t>
            </w:r>
            <w:r>
              <w:rPr>
                <w:rFonts w:hint="eastAsia" w:asciiTheme="minorEastAsia" w:hAnsiTheme="minorEastAsia" w:eastAsiaTheme="minorEastAsia" w:cstheme="minorEastAsia"/>
                <w:color w:val="auto"/>
                <w:kern w:val="0"/>
                <w:sz w:val="21"/>
                <w:szCs w:val="21"/>
                <w:highlight w:val="none"/>
              </w:rPr>
              <w:t>公共安全图像信息系统的使用单位，应当自系统竣工验收合格之日起30日内，将公共安全图像信息系统的建设情况按照保卫隶属关系向市或者区、县公安机关备案；没有保卫隶属关系的，向本单位所在地的区、县公安机关备案。</w:t>
            </w:r>
          </w:p>
          <w:p>
            <w:pPr>
              <w:widowControl/>
              <w:spacing w:line="318" w:lineRule="exact"/>
              <w:textAlignment w:val="top"/>
              <w:rPr>
                <w:rFonts w:hint="eastAsia" w:asciiTheme="minorEastAsia" w:hAnsiTheme="minorEastAsia" w:eastAsiaTheme="minorEastAsia" w:cstheme="minorEastAsia"/>
                <w:color w:val="auto"/>
                <w:kern w:val="0"/>
                <w:sz w:val="21"/>
                <w:szCs w:val="21"/>
                <w:highlight w:val="none"/>
              </w:rPr>
            </w:pPr>
          </w:p>
          <w:p>
            <w:pPr>
              <w:widowControl/>
              <w:spacing w:line="318" w:lineRule="exact"/>
              <w:textAlignment w:val="top"/>
              <w:rPr>
                <w:rFonts w:hint="eastAsia" w:asciiTheme="minorEastAsia" w:hAnsiTheme="minorEastAsia" w:eastAsiaTheme="minorEastAsia" w:cstheme="minorEastAsia"/>
                <w:color w:val="auto"/>
                <w:kern w:val="0"/>
                <w:sz w:val="21"/>
                <w:szCs w:val="21"/>
                <w:highlight w:val="none"/>
              </w:rPr>
            </w:pPr>
          </w:p>
        </w:tc>
        <w:tc>
          <w:tcPr>
            <w:tcW w:w="2085" w:type="dxa"/>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一般情况下</w:t>
            </w:r>
          </w:p>
        </w:tc>
        <w:tc>
          <w:tcPr>
            <w:tcW w:w="1215" w:type="dxa"/>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责令改正，并对单位处1000元</w:t>
            </w:r>
            <w:r>
              <w:rPr>
                <w:rFonts w:hint="eastAsia" w:asciiTheme="minorEastAsia" w:hAnsiTheme="minorEastAsia" w:cstheme="minorEastAsia"/>
                <w:color w:val="auto"/>
                <w:kern w:val="0"/>
                <w:sz w:val="21"/>
                <w:szCs w:val="21"/>
                <w:highlight w:val="none"/>
                <w:lang w:eastAsia="zh-CN"/>
              </w:rPr>
              <w:t>以上</w:t>
            </w:r>
            <w:r>
              <w:rPr>
                <w:rFonts w:hint="eastAsia" w:asciiTheme="minorEastAsia" w:hAnsiTheme="minorEastAsia" w:eastAsiaTheme="minorEastAsia" w:cstheme="minorEastAsia"/>
                <w:color w:val="auto"/>
                <w:kern w:val="0"/>
                <w:sz w:val="21"/>
                <w:szCs w:val="21"/>
                <w:highlight w:val="none"/>
              </w:rPr>
              <w:t>5000元</w:t>
            </w:r>
            <w:r>
              <w:rPr>
                <w:rFonts w:hint="eastAsia" w:asciiTheme="minorEastAsia" w:hAnsiTheme="minorEastAsia" w:cstheme="minorEastAsia"/>
                <w:color w:val="auto"/>
                <w:kern w:val="0"/>
                <w:sz w:val="21"/>
                <w:szCs w:val="21"/>
                <w:highlight w:val="none"/>
                <w:lang w:eastAsia="zh-CN"/>
              </w:rPr>
              <w:t>以下</w:t>
            </w:r>
            <w:r>
              <w:rPr>
                <w:rFonts w:hint="eastAsia" w:asciiTheme="minorEastAsia" w:hAnsiTheme="minorEastAsia" w:eastAsiaTheme="minorEastAsia" w:cstheme="minorEastAsia"/>
                <w:color w:val="auto"/>
                <w:kern w:val="0"/>
                <w:sz w:val="21"/>
                <w:szCs w:val="21"/>
                <w:highlight w:val="none"/>
              </w:rPr>
              <w:t>罚款，对单位主要负责人、直接责任人分别处500元以下罚款。</w:t>
            </w: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c>
          <w:tcPr>
            <w:tcW w:w="1335" w:type="dxa"/>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C05838C020</w:t>
            </w:r>
          </w:p>
        </w:tc>
        <w:tc>
          <w:tcPr>
            <w:tcW w:w="1613" w:type="dxa"/>
            <w:vMerge w:val="continue"/>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tc>
        <w:tc>
          <w:tcPr>
            <w:tcW w:w="2542" w:type="dxa"/>
            <w:vMerge w:val="continue"/>
            <w:tcBorders>
              <w:tl2br w:val="nil"/>
              <w:tr2bl w:val="nil"/>
            </w:tcBorders>
            <w:shd w:val="clear" w:color="auto" w:fill="auto"/>
          </w:tcPr>
          <w:p>
            <w:pPr>
              <w:widowControl/>
              <w:spacing w:line="318" w:lineRule="exact"/>
              <w:textAlignment w:val="top"/>
              <w:rPr>
                <w:rFonts w:hint="eastAsia" w:asciiTheme="minorEastAsia" w:hAnsiTheme="minorEastAsia" w:eastAsiaTheme="minorEastAsia" w:cstheme="minorEastAsia"/>
                <w:color w:val="auto"/>
                <w:kern w:val="0"/>
                <w:sz w:val="21"/>
                <w:szCs w:val="21"/>
                <w:highlight w:val="none"/>
              </w:rPr>
            </w:pPr>
          </w:p>
        </w:tc>
        <w:tc>
          <w:tcPr>
            <w:tcW w:w="2085" w:type="dxa"/>
            <w:tcBorders>
              <w:tl2br w:val="nil"/>
              <w:tr2bl w:val="nil"/>
            </w:tcBorders>
            <w:shd w:val="clear" w:color="auto" w:fill="auto"/>
          </w:tcPr>
          <w:p>
            <w:pPr>
              <w:widowControl/>
              <w:spacing w:line="320" w:lineRule="exact"/>
              <w:jc w:val="left"/>
              <w:textAlignment w:val="top"/>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1、责令改正拒不备案；           2、造成危害后果；              3、其他情节严重情形。</w:t>
            </w:r>
          </w:p>
        </w:tc>
        <w:tc>
          <w:tcPr>
            <w:tcW w:w="1215" w:type="dxa"/>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责令改正，并对单位处5000</w:t>
            </w:r>
            <w:r>
              <w:rPr>
                <w:rFonts w:hint="eastAsia" w:asciiTheme="minorEastAsia" w:hAnsiTheme="minorEastAsia" w:cstheme="minorEastAsia"/>
                <w:color w:val="auto"/>
                <w:kern w:val="0"/>
                <w:sz w:val="21"/>
                <w:szCs w:val="21"/>
                <w:highlight w:val="none"/>
                <w:lang w:eastAsia="zh-CN"/>
              </w:rPr>
              <w:t>以上</w:t>
            </w:r>
            <w:r>
              <w:rPr>
                <w:rFonts w:hint="eastAsia" w:asciiTheme="minorEastAsia" w:hAnsiTheme="minorEastAsia" w:eastAsiaTheme="minorEastAsia" w:cstheme="minorEastAsia"/>
                <w:color w:val="auto"/>
                <w:kern w:val="0"/>
                <w:sz w:val="21"/>
                <w:szCs w:val="21"/>
                <w:highlight w:val="none"/>
              </w:rPr>
              <w:t>1万元</w:t>
            </w:r>
            <w:r>
              <w:rPr>
                <w:rFonts w:hint="eastAsia" w:asciiTheme="minorEastAsia" w:hAnsiTheme="minorEastAsia" w:cstheme="minorEastAsia"/>
                <w:color w:val="auto"/>
                <w:kern w:val="0"/>
                <w:sz w:val="21"/>
                <w:szCs w:val="21"/>
                <w:highlight w:val="none"/>
                <w:lang w:eastAsia="zh-CN"/>
              </w:rPr>
              <w:t>以下</w:t>
            </w:r>
            <w:r>
              <w:rPr>
                <w:rFonts w:hint="eastAsia" w:asciiTheme="minorEastAsia" w:hAnsiTheme="minorEastAsia" w:eastAsiaTheme="minorEastAsia" w:cstheme="minorEastAsia"/>
                <w:color w:val="auto"/>
                <w:kern w:val="0"/>
                <w:sz w:val="21"/>
                <w:szCs w:val="21"/>
                <w:highlight w:val="none"/>
              </w:rPr>
              <w:t>罚款，对单位主要负责人、直接责任人分别处500元以下罚款。</w:t>
            </w: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620" w:hRule="atLeast"/>
        </w:trPr>
        <w:tc>
          <w:tcPr>
            <w:tcW w:w="1335" w:type="dxa"/>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C05839B010</w:t>
            </w:r>
          </w:p>
        </w:tc>
        <w:tc>
          <w:tcPr>
            <w:tcW w:w="1613" w:type="dxa"/>
            <w:vMerge w:val="restart"/>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未采取保障图像信息系统运行安全管理措施，影响系统安全</w:t>
            </w:r>
            <w:r>
              <w:rPr>
                <w:rFonts w:hint="eastAsia" w:asciiTheme="minorEastAsia" w:hAnsiTheme="minorEastAsia" w:cstheme="minorEastAsia"/>
                <w:color w:val="auto"/>
                <w:kern w:val="0"/>
                <w:sz w:val="21"/>
                <w:szCs w:val="21"/>
                <w:highlight w:val="none"/>
                <w:lang w:eastAsia="zh-CN"/>
              </w:rPr>
              <w:t>运</w:t>
            </w:r>
            <w:r>
              <w:rPr>
                <w:rFonts w:hint="eastAsia" w:asciiTheme="minorEastAsia" w:hAnsiTheme="minorEastAsia" w:eastAsiaTheme="minorEastAsia" w:cstheme="minorEastAsia"/>
                <w:color w:val="auto"/>
                <w:kern w:val="0"/>
                <w:sz w:val="21"/>
                <w:szCs w:val="21"/>
                <w:highlight w:val="none"/>
              </w:rPr>
              <w:t>行。</w:t>
            </w:r>
          </w:p>
        </w:tc>
        <w:tc>
          <w:tcPr>
            <w:tcW w:w="2542" w:type="dxa"/>
            <w:vMerge w:val="restart"/>
            <w:tcBorders>
              <w:tl2br w:val="nil"/>
              <w:tr2bl w:val="nil"/>
            </w:tcBorders>
            <w:shd w:val="clear" w:color="auto" w:fill="auto"/>
          </w:tcPr>
          <w:p>
            <w:pPr>
              <w:widowControl/>
              <w:spacing w:line="300" w:lineRule="exact"/>
              <w:textAlignment w:val="top"/>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 xml:space="preserve">第二十三条 </w:t>
            </w:r>
            <w:r>
              <w:rPr>
                <w:rFonts w:hint="eastAsia" w:asciiTheme="minorEastAsia" w:hAnsiTheme="minorEastAsia" w:eastAsiaTheme="minorEastAsia" w:cstheme="minorEastAsia"/>
                <w:color w:val="auto"/>
                <w:kern w:val="0"/>
                <w:sz w:val="21"/>
                <w:szCs w:val="21"/>
                <w:highlight w:val="none"/>
                <w:lang w:val="en-US" w:eastAsia="zh-CN"/>
              </w:rPr>
              <w:t xml:space="preserve"> </w:t>
            </w:r>
            <w:r>
              <w:rPr>
                <w:rFonts w:hint="eastAsia" w:asciiTheme="minorEastAsia" w:hAnsiTheme="minorEastAsia" w:eastAsiaTheme="minorEastAsia" w:cstheme="minorEastAsia"/>
                <w:color w:val="auto"/>
                <w:kern w:val="0"/>
                <w:sz w:val="21"/>
                <w:szCs w:val="21"/>
                <w:highlight w:val="none"/>
              </w:rPr>
              <w:t>违反本办法第十二条的规定，未采取保障图像信息系统运行安全管理措施，影响系统安全运行的，由公安机关责令限期整改，可以对单位并处1000元以上1万元以下的罚款，对单位主要负责人、直接责任人员分别处500元以下的罚款；逾期不整改或者整改不合格的，对单位处1万元以上3万元以下的罚款，对单位主要负责人、直接责任人员分别处500元以上1000元以下的罚款。</w:t>
            </w:r>
          </w:p>
          <w:p>
            <w:pPr>
              <w:widowControl/>
              <w:spacing w:line="300" w:lineRule="exact"/>
              <w:textAlignment w:val="top"/>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br w:type="textWrapping"/>
            </w:r>
            <w:r>
              <w:rPr>
                <w:rFonts w:hint="eastAsia" w:asciiTheme="minorEastAsia" w:hAnsiTheme="minorEastAsia" w:eastAsiaTheme="minorEastAsia" w:cstheme="minorEastAsia"/>
                <w:color w:val="auto"/>
                <w:kern w:val="0"/>
                <w:sz w:val="21"/>
                <w:szCs w:val="21"/>
                <w:highlight w:val="none"/>
              </w:rPr>
              <w:t xml:space="preserve">第十二条 </w:t>
            </w:r>
            <w:r>
              <w:rPr>
                <w:rFonts w:hint="eastAsia" w:asciiTheme="minorEastAsia" w:hAnsiTheme="minorEastAsia" w:eastAsiaTheme="minorEastAsia" w:cstheme="minorEastAsia"/>
                <w:color w:val="auto"/>
                <w:kern w:val="0"/>
                <w:sz w:val="21"/>
                <w:szCs w:val="21"/>
                <w:highlight w:val="none"/>
                <w:lang w:val="en-US" w:eastAsia="zh-CN"/>
              </w:rPr>
              <w:t xml:space="preserve"> </w:t>
            </w:r>
            <w:r>
              <w:rPr>
                <w:rFonts w:hint="eastAsia" w:asciiTheme="minorEastAsia" w:hAnsiTheme="minorEastAsia" w:eastAsiaTheme="minorEastAsia" w:cstheme="minorEastAsia"/>
                <w:color w:val="auto"/>
                <w:kern w:val="0"/>
                <w:sz w:val="21"/>
                <w:szCs w:val="21"/>
                <w:highlight w:val="none"/>
              </w:rPr>
              <w:t>公共安全图像信息系统的使用单位，应当采取下列措施，保证公共安全图像信息系统安全运行：</w:t>
            </w:r>
            <w:r>
              <w:rPr>
                <w:rFonts w:hint="eastAsia" w:asciiTheme="minorEastAsia" w:hAnsiTheme="minorEastAsia" w:eastAsiaTheme="minorEastAsia" w:cstheme="minorEastAsia"/>
                <w:color w:val="auto"/>
                <w:kern w:val="0"/>
                <w:sz w:val="21"/>
                <w:szCs w:val="21"/>
                <w:highlight w:val="none"/>
              </w:rPr>
              <w:br w:type="textWrapping"/>
            </w:r>
            <w:r>
              <w:rPr>
                <w:rFonts w:hint="eastAsia" w:asciiTheme="minorEastAsia" w:hAnsiTheme="minorEastAsia" w:eastAsiaTheme="minorEastAsia" w:cstheme="minorEastAsia"/>
                <w:color w:val="auto"/>
                <w:kern w:val="0"/>
                <w:sz w:val="21"/>
                <w:szCs w:val="21"/>
                <w:highlight w:val="none"/>
              </w:rPr>
              <w:t>（一）对于公共安全图像信息系统密切接触的人员进行岗位技能和保密知识的培训；</w:t>
            </w:r>
            <w:r>
              <w:rPr>
                <w:rFonts w:hint="eastAsia" w:asciiTheme="minorEastAsia" w:hAnsiTheme="minorEastAsia" w:eastAsiaTheme="minorEastAsia" w:cstheme="minorEastAsia"/>
                <w:color w:val="auto"/>
                <w:kern w:val="0"/>
                <w:sz w:val="21"/>
                <w:szCs w:val="21"/>
                <w:highlight w:val="none"/>
              </w:rPr>
              <w:br w:type="textWrapping"/>
            </w:r>
            <w:r>
              <w:rPr>
                <w:rFonts w:hint="eastAsia" w:asciiTheme="minorEastAsia" w:hAnsiTheme="minorEastAsia" w:eastAsiaTheme="minorEastAsia" w:cstheme="minorEastAsia"/>
                <w:color w:val="auto"/>
                <w:kern w:val="0"/>
                <w:sz w:val="21"/>
                <w:szCs w:val="21"/>
                <w:highlight w:val="none"/>
              </w:rPr>
              <w:t>（二）建立安全检查、运行维护、应急处理等制度；</w:t>
            </w:r>
            <w:r>
              <w:rPr>
                <w:rFonts w:hint="eastAsia" w:asciiTheme="minorEastAsia" w:hAnsiTheme="minorEastAsia" w:eastAsiaTheme="minorEastAsia" w:cstheme="minorEastAsia"/>
                <w:color w:val="auto"/>
                <w:kern w:val="0"/>
                <w:sz w:val="21"/>
                <w:szCs w:val="21"/>
                <w:highlight w:val="none"/>
              </w:rPr>
              <w:br w:type="textWrapping"/>
            </w:r>
            <w:r>
              <w:rPr>
                <w:rFonts w:hint="eastAsia" w:asciiTheme="minorEastAsia" w:hAnsiTheme="minorEastAsia" w:eastAsiaTheme="minorEastAsia" w:cstheme="minorEastAsia"/>
                <w:color w:val="auto"/>
                <w:kern w:val="0"/>
                <w:sz w:val="21"/>
                <w:szCs w:val="21"/>
                <w:highlight w:val="none"/>
              </w:rPr>
              <w:t>（三）保持图像信息画面清晰，保证系统正常运行；</w:t>
            </w:r>
            <w:r>
              <w:rPr>
                <w:rFonts w:hint="eastAsia" w:asciiTheme="minorEastAsia" w:hAnsiTheme="minorEastAsia" w:eastAsiaTheme="minorEastAsia" w:cstheme="minorEastAsia"/>
                <w:color w:val="auto"/>
                <w:kern w:val="0"/>
                <w:sz w:val="21"/>
                <w:szCs w:val="21"/>
                <w:highlight w:val="none"/>
              </w:rPr>
              <w:br w:type="textWrapping"/>
            </w:r>
            <w:r>
              <w:rPr>
                <w:rFonts w:hint="eastAsia" w:asciiTheme="minorEastAsia" w:hAnsiTheme="minorEastAsia" w:eastAsiaTheme="minorEastAsia" w:cstheme="minorEastAsia"/>
                <w:color w:val="auto"/>
                <w:kern w:val="0"/>
                <w:sz w:val="21"/>
                <w:szCs w:val="21"/>
                <w:highlight w:val="none"/>
              </w:rPr>
              <w:t>（四）不得擅自改变公共安全图像信息系统的用途和摄像设备的位置。</w:t>
            </w:r>
            <w:r>
              <w:rPr>
                <w:rFonts w:hint="eastAsia" w:asciiTheme="minorEastAsia" w:hAnsiTheme="minorEastAsia" w:eastAsiaTheme="minorEastAsia" w:cstheme="minorEastAsia"/>
                <w:color w:val="auto"/>
                <w:kern w:val="0"/>
                <w:sz w:val="21"/>
                <w:szCs w:val="21"/>
                <w:highlight w:val="none"/>
              </w:rPr>
              <w:br w:type="textWrapping"/>
            </w:r>
            <w:r>
              <w:rPr>
                <w:rFonts w:hint="eastAsia" w:asciiTheme="minorEastAsia" w:hAnsiTheme="minorEastAsia" w:cstheme="minorEastAsia"/>
                <w:color w:val="auto"/>
                <w:kern w:val="0"/>
                <w:sz w:val="21"/>
                <w:szCs w:val="21"/>
                <w:highlight w:val="none"/>
                <w:lang w:val="en-US" w:eastAsia="zh-CN"/>
              </w:rPr>
              <w:t xml:space="preserve">    </w:t>
            </w:r>
            <w:r>
              <w:rPr>
                <w:rFonts w:hint="eastAsia" w:asciiTheme="minorEastAsia" w:hAnsiTheme="minorEastAsia" w:eastAsiaTheme="minorEastAsia" w:cstheme="minorEastAsia"/>
                <w:color w:val="auto"/>
                <w:kern w:val="0"/>
                <w:sz w:val="21"/>
                <w:szCs w:val="21"/>
                <w:highlight w:val="none"/>
              </w:rPr>
              <w:t>使用单位委托其他单位运营、维护、管理公共安全图像信息系统的，双方应当明确保证系统安全运行的责任。</w:t>
            </w:r>
          </w:p>
          <w:p>
            <w:pPr>
              <w:widowControl/>
              <w:spacing w:line="300" w:lineRule="exact"/>
              <w:textAlignment w:val="top"/>
              <w:rPr>
                <w:rFonts w:hint="eastAsia" w:asciiTheme="minorEastAsia" w:hAnsiTheme="minorEastAsia" w:eastAsiaTheme="minorEastAsia" w:cstheme="minorEastAsia"/>
                <w:color w:val="auto"/>
                <w:kern w:val="0"/>
                <w:sz w:val="21"/>
                <w:szCs w:val="21"/>
                <w:highlight w:val="none"/>
              </w:rPr>
            </w:pPr>
          </w:p>
        </w:tc>
        <w:tc>
          <w:tcPr>
            <w:tcW w:w="2085" w:type="dxa"/>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一般情况下</w:t>
            </w:r>
          </w:p>
        </w:tc>
        <w:tc>
          <w:tcPr>
            <w:tcW w:w="1215" w:type="dxa"/>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责令限期整改，可以对单位并处1000元以上1万元以下罚款，对单位主要负责人、直接责任人分别处500元以下罚款。</w:t>
            </w: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0" w:hRule="atLeast"/>
        </w:trPr>
        <w:tc>
          <w:tcPr>
            <w:tcW w:w="1335" w:type="dxa"/>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C05839B020</w:t>
            </w:r>
          </w:p>
        </w:tc>
        <w:tc>
          <w:tcPr>
            <w:tcW w:w="1613" w:type="dxa"/>
            <w:vMerge w:val="continue"/>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tc>
        <w:tc>
          <w:tcPr>
            <w:tcW w:w="2542" w:type="dxa"/>
            <w:vMerge w:val="continue"/>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tc>
        <w:tc>
          <w:tcPr>
            <w:tcW w:w="2085" w:type="dxa"/>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整改不合格</w:t>
            </w:r>
          </w:p>
        </w:tc>
        <w:tc>
          <w:tcPr>
            <w:tcW w:w="1215" w:type="dxa"/>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对单位处1万元</w:t>
            </w:r>
            <w:r>
              <w:rPr>
                <w:rFonts w:hint="eastAsia" w:asciiTheme="minorEastAsia" w:hAnsiTheme="minorEastAsia" w:cstheme="minorEastAsia"/>
                <w:color w:val="auto"/>
                <w:kern w:val="0"/>
                <w:sz w:val="21"/>
                <w:szCs w:val="21"/>
                <w:highlight w:val="none"/>
                <w:lang w:eastAsia="zh-CN"/>
              </w:rPr>
              <w:t>以上</w:t>
            </w:r>
            <w:r>
              <w:rPr>
                <w:rFonts w:hint="eastAsia" w:asciiTheme="minorEastAsia" w:hAnsiTheme="minorEastAsia" w:eastAsiaTheme="minorEastAsia" w:cstheme="minorEastAsia"/>
                <w:color w:val="auto"/>
                <w:kern w:val="0"/>
                <w:sz w:val="21"/>
                <w:szCs w:val="21"/>
                <w:highlight w:val="none"/>
              </w:rPr>
              <w:t>2万元</w:t>
            </w:r>
            <w:r>
              <w:rPr>
                <w:rFonts w:hint="eastAsia" w:asciiTheme="minorEastAsia" w:hAnsiTheme="minorEastAsia" w:cstheme="minorEastAsia"/>
                <w:color w:val="auto"/>
                <w:kern w:val="0"/>
                <w:sz w:val="21"/>
                <w:szCs w:val="21"/>
                <w:highlight w:val="none"/>
                <w:lang w:eastAsia="zh-CN"/>
              </w:rPr>
              <w:t>以下</w:t>
            </w:r>
            <w:r>
              <w:rPr>
                <w:rFonts w:hint="eastAsia" w:asciiTheme="minorEastAsia" w:hAnsiTheme="minorEastAsia" w:eastAsiaTheme="minorEastAsia" w:cstheme="minorEastAsia"/>
                <w:color w:val="auto"/>
                <w:kern w:val="0"/>
                <w:sz w:val="21"/>
                <w:szCs w:val="21"/>
                <w:highlight w:val="none"/>
              </w:rPr>
              <w:t>罚款，对单位主要负责人、直接责任人员分别处500元以上1000元以下罚款。</w:t>
            </w: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979" w:hRule="atLeast"/>
        </w:trPr>
        <w:tc>
          <w:tcPr>
            <w:tcW w:w="1335" w:type="dxa"/>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C05839B030</w:t>
            </w:r>
          </w:p>
        </w:tc>
        <w:tc>
          <w:tcPr>
            <w:tcW w:w="1613" w:type="dxa"/>
            <w:vMerge w:val="continue"/>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tc>
        <w:tc>
          <w:tcPr>
            <w:tcW w:w="2542" w:type="dxa"/>
            <w:vMerge w:val="continue"/>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tc>
        <w:tc>
          <w:tcPr>
            <w:tcW w:w="2085" w:type="dxa"/>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逾期不整改</w:t>
            </w:r>
          </w:p>
        </w:tc>
        <w:tc>
          <w:tcPr>
            <w:tcW w:w="1215" w:type="dxa"/>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对单位处2万元</w:t>
            </w:r>
            <w:r>
              <w:rPr>
                <w:rFonts w:hint="eastAsia" w:asciiTheme="minorEastAsia" w:hAnsiTheme="minorEastAsia" w:cstheme="minorEastAsia"/>
                <w:color w:val="auto"/>
                <w:kern w:val="0"/>
                <w:sz w:val="21"/>
                <w:szCs w:val="21"/>
                <w:highlight w:val="none"/>
                <w:lang w:eastAsia="zh-CN"/>
              </w:rPr>
              <w:t>以上</w:t>
            </w:r>
            <w:r>
              <w:rPr>
                <w:rFonts w:hint="eastAsia" w:asciiTheme="minorEastAsia" w:hAnsiTheme="minorEastAsia" w:eastAsiaTheme="minorEastAsia" w:cstheme="minorEastAsia"/>
                <w:color w:val="auto"/>
                <w:kern w:val="0"/>
                <w:sz w:val="21"/>
                <w:szCs w:val="21"/>
                <w:highlight w:val="none"/>
              </w:rPr>
              <w:t>3万元</w:t>
            </w:r>
            <w:r>
              <w:rPr>
                <w:rFonts w:hint="eastAsia" w:asciiTheme="minorEastAsia" w:hAnsiTheme="minorEastAsia" w:cstheme="minorEastAsia"/>
                <w:color w:val="auto"/>
                <w:kern w:val="0"/>
                <w:sz w:val="21"/>
                <w:szCs w:val="21"/>
                <w:highlight w:val="none"/>
                <w:lang w:eastAsia="zh-CN"/>
              </w:rPr>
              <w:t>以下</w:t>
            </w:r>
            <w:r>
              <w:rPr>
                <w:rFonts w:hint="eastAsia" w:asciiTheme="minorEastAsia" w:hAnsiTheme="minorEastAsia" w:eastAsiaTheme="minorEastAsia" w:cstheme="minorEastAsia"/>
                <w:color w:val="auto"/>
                <w:kern w:val="0"/>
                <w:sz w:val="21"/>
                <w:szCs w:val="21"/>
                <w:highlight w:val="none"/>
              </w:rPr>
              <w:t>罚款，对单位主要负责人、直接责任人员分别处500元以上1000元以下罚款。</w:t>
            </w: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780" w:hRule="atLeast"/>
        </w:trPr>
        <w:tc>
          <w:tcPr>
            <w:tcW w:w="1335" w:type="dxa"/>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C05840B010</w:t>
            </w:r>
            <w:r>
              <w:rPr>
                <w:rFonts w:hint="eastAsia" w:asciiTheme="minorEastAsia" w:hAnsiTheme="minorEastAsia" w:eastAsiaTheme="minorEastAsia" w:cstheme="minorEastAsia"/>
                <w:color w:val="auto"/>
                <w:kern w:val="0"/>
                <w:sz w:val="21"/>
                <w:szCs w:val="21"/>
                <w:highlight w:val="none"/>
              </w:rPr>
              <w:t>-</w:t>
            </w: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C05846B010</w:t>
            </w:r>
          </w:p>
        </w:tc>
        <w:tc>
          <w:tcPr>
            <w:tcW w:w="1613" w:type="dxa"/>
            <w:vMerge w:val="restart"/>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1、未建立、健全或者违反图像信息安全管理制度；</w:t>
            </w:r>
            <w:r>
              <w:rPr>
                <w:rFonts w:hint="eastAsia" w:asciiTheme="minorEastAsia" w:hAnsiTheme="minorEastAsia" w:eastAsiaTheme="minorEastAsia" w:cstheme="minorEastAsia"/>
                <w:color w:val="auto"/>
                <w:kern w:val="0"/>
                <w:sz w:val="21"/>
                <w:szCs w:val="21"/>
                <w:highlight w:val="none"/>
              </w:rPr>
              <w:br w:type="textWrapping"/>
            </w:r>
            <w:r>
              <w:rPr>
                <w:rFonts w:hint="eastAsia" w:asciiTheme="minorEastAsia" w:hAnsiTheme="minorEastAsia" w:eastAsiaTheme="minorEastAsia" w:cstheme="minorEastAsia"/>
                <w:color w:val="auto"/>
                <w:kern w:val="0"/>
                <w:sz w:val="21"/>
                <w:szCs w:val="21"/>
                <w:highlight w:val="none"/>
              </w:rPr>
              <w:t>2、擅自查阅、复制、提供、传播图像信息。</w:t>
            </w:r>
          </w:p>
        </w:tc>
        <w:tc>
          <w:tcPr>
            <w:tcW w:w="2542" w:type="dxa"/>
            <w:vMerge w:val="restart"/>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 xml:space="preserve">第二十四条 </w:t>
            </w:r>
            <w:r>
              <w:rPr>
                <w:rFonts w:hint="eastAsia" w:asciiTheme="minorEastAsia" w:hAnsiTheme="minorEastAsia" w:eastAsiaTheme="minorEastAsia" w:cstheme="minorEastAsia"/>
                <w:color w:val="auto"/>
                <w:kern w:val="0"/>
                <w:sz w:val="21"/>
                <w:szCs w:val="21"/>
                <w:highlight w:val="none"/>
                <w:lang w:val="en-US" w:eastAsia="zh-CN"/>
              </w:rPr>
              <w:t xml:space="preserve"> </w:t>
            </w:r>
            <w:r>
              <w:rPr>
                <w:rFonts w:hint="eastAsia" w:asciiTheme="minorEastAsia" w:hAnsiTheme="minorEastAsia" w:eastAsiaTheme="minorEastAsia" w:cstheme="minorEastAsia"/>
                <w:color w:val="auto"/>
                <w:kern w:val="0"/>
                <w:sz w:val="21"/>
                <w:szCs w:val="21"/>
                <w:highlight w:val="none"/>
              </w:rPr>
              <w:t>违反本办法第十三条、第十四条的规定，未建立、健全或者违反图像信息安全管理制度，以及擅自查阅、复制、提供、传播图像信息的，由公安机关对单位处1万元以上3万元以下的罚款，对单位主要负责人、直接责任人员分别处500元以上1000元以下的罚款；构成违反治安管理行为的，由公安机关依法处罚；构成犯罪的，依法追究刑事责任。</w:t>
            </w: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br w:type="textWrapping"/>
            </w:r>
            <w:r>
              <w:rPr>
                <w:rFonts w:hint="eastAsia" w:asciiTheme="minorEastAsia" w:hAnsiTheme="minorEastAsia" w:eastAsiaTheme="minorEastAsia" w:cstheme="minorEastAsia"/>
                <w:color w:val="auto"/>
                <w:kern w:val="0"/>
                <w:sz w:val="21"/>
                <w:szCs w:val="21"/>
                <w:highlight w:val="none"/>
              </w:rPr>
              <w:t xml:space="preserve">第十三条 </w:t>
            </w:r>
            <w:r>
              <w:rPr>
                <w:rFonts w:hint="eastAsia" w:asciiTheme="minorEastAsia" w:hAnsiTheme="minorEastAsia" w:eastAsiaTheme="minorEastAsia" w:cstheme="minorEastAsia"/>
                <w:color w:val="auto"/>
                <w:kern w:val="0"/>
                <w:sz w:val="21"/>
                <w:szCs w:val="21"/>
                <w:highlight w:val="none"/>
                <w:lang w:val="en-US" w:eastAsia="zh-CN"/>
              </w:rPr>
              <w:t xml:space="preserve"> </w:t>
            </w:r>
            <w:r>
              <w:rPr>
                <w:rFonts w:hint="eastAsia" w:asciiTheme="minorEastAsia" w:hAnsiTheme="minorEastAsia" w:eastAsiaTheme="minorEastAsia" w:cstheme="minorEastAsia"/>
                <w:color w:val="auto"/>
                <w:kern w:val="0"/>
                <w:sz w:val="21"/>
                <w:szCs w:val="21"/>
                <w:highlight w:val="none"/>
              </w:rPr>
              <w:t>公共安全图像信息系统的使用单位，应当建立、健全图像信息安全管理制度，遵守下列规定：</w:t>
            </w:r>
            <w:r>
              <w:rPr>
                <w:rFonts w:hint="eastAsia" w:asciiTheme="minorEastAsia" w:hAnsiTheme="minorEastAsia" w:eastAsiaTheme="minorEastAsia" w:cstheme="minorEastAsia"/>
                <w:color w:val="auto"/>
                <w:kern w:val="0"/>
                <w:sz w:val="21"/>
                <w:szCs w:val="21"/>
                <w:highlight w:val="none"/>
              </w:rPr>
              <w:br w:type="textWrapping"/>
            </w:r>
            <w:r>
              <w:rPr>
                <w:rFonts w:hint="eastAsia" w:asciiTheme="minorEastAsia" w:hAnsiTheme="minorEastAsia" w:eastAsiaTheme="minorEastAsia" w:cstheme="minorEastAsia"/>
                <w:color w:val="auto"/>
                <w:kern w:val="0"/>
                <w:sz w:val="21"/>
                <w:szCs w:val="21"/>
                <w:highlight w:val="none"/>
              </w:rPr>
              <w:t>（一）建立值班监看制度，发现涉及公共安全的可疑信息及时向公安机关报告；</w:t>
            </w:r>
            <w:r>
              <w:rPr>
                <w:rFonts w:hint="eastAsia" w:asciiTheme="minorEastAsia" w:hAnsiTheme="minorEastAsia" w:eastAsiaTheme="minorEastAsia" w:cstheme="minorEastAsia"/>
                <w:color w:val="auto"/>
                <w:kern w:val="0"/>
                <w:sz w:val="21"/>
                <w:szCs w:val="21"/>
                <w:highlight w:val="none"/>
              </w:rPr>
              <w:br w:type="textWrapping"/>
            </w:r>
            <w:r>
              <w:rPr>
                <w:rFonts w:hint="eastAsia" w:asciiTheme="minorEastAsia" w:hAnsiTheme="minorEastAsia" w:eastAsiaTheme="minorEastAsia" w:cstheme="minorEastAsia"/>
                <w:color w:val="auto"/>
                <w:kern w:val="0"/>
                <w:sz w:val="21"/>
                <w:szCs w:val="21"/>
                <w:highlight w:val="none"/>
              </w:rPr>
              <w:t>（二）建立图像信息使用登记制度，对图像信息的录制人员、调取时间、调取用途等事项进行登记；</w:t>
            </w:r>
            <w:r>
              <w:rPr>
                <w:rFonts w:hint="eastAsia" w:asciiTheme="minorEastAsia" w:hAnsiTheme="minorEastAsia" w:eastAsiaTheme="minorEastAsia" w:cstheme="minorEastAsia"/>
                <w:color w:val="auto"/>
                <w:kern w:val="0"/>
                <w:sz w:val="21"/>
                <w:szCs w:val="21"/>
                <w:highlight w:val="none"/>
              </w:rPr>
              <w:br w:type="textWrapping"/>
            </w:r>
            <w:r>
              <w:rPr>
                <w:rFonts w:hint="eastAsia" w:asciiTheme="minorEastAsia" w:hAnsiTheme="minorEastAsia" w:eastAsiaTheme="minorEastAsia" w:cstheme="minorEastAsia"/>
                <w:color w:val="auto"/>
                <w:kern w:val="0"/>
                <w:sz w:val="21"/>
                <w:szCs w:val="21"/>
                <w:highlight w:val="none"/>
              </w:rPr>
              <w:t>（三）按照规定期限留存图像信息，不得擅自删改、破坏留存期限内图像信息的原始数据记录。</w:t>
            </w:r>
            <w:r>
              <w:rPr>
                <w:rFonts w:hint="eastAsia" w:asciiTheme="minorEastAsia" w:hAnsiTheme="minorEastAsia" w:eastAsiaTheme="minorEastAsia" w:cstheme="minorEastAsia"/>
                <w:color w:val="auto"/>
                <w:kern w:val="0"/>
                <w:sz w:val="21"/>
                <w:szCs w:val="21"/>
                <w:highlight w:val="none"/>
              </w:rPr>
              <w:br w:type="textWrapping"/>
            </w:r>
          </w:p>
          <w:p>
            <w:pPr>
              <w:widowControl/>
              <w:numPr>
                <w:ilvl w:val="0"/>
                <w:numId w:val="4"/>
              </w:numPr>
              <w:spacing w:line="320" w:lineRule="exact"/>
              <w:textAlignment w:val="top"/>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 xml:space="preserve"> </w:t>
            </w:r>
            <w:r>
              <w:rPr>
                <w:rFonts w:hint="eastAsia" w:asciiTheme="minorEastAsia" w:hAnsiTheme="minorEastAsia" w:eastAsiaTheme="minorEastAsia" w:cstheme="minorEastAsia"/>
                <w:color w:val="auto"/>
                <w:kern w:val="0"/>
                <w:sz w:val="21"/>
                <w:szCs w:val="21"/>
                <w:highlight w:val="none"/>
              </w:rPr>
              <w:t>负责图像信息监看的工作人员，应当遵守各项图像信息安全管理制度，坚守岗位，爱护仪器设备，保守秘密。与图像信息监看工作无关的人员不得擅自进行监看场所。留存的图像信息除按照本办法的规定使用外，任何人不得擅自查阅、复制、提供、传播。</w:t>
            </w: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tc>
        <w:tc>
          <w:tcPr>
            <w:tcW w:w="2085" w:type="dxa"/>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一般情况下</w:t>
            </w:r>
          </w:p>
        </w:tc>
        <w:tc>
          <w:tcPr>
            <w:tcW w:w="1215" w:type="dxa"/>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对单位处1万元</w:t>
            </w:r>
            <w:r>
              <w:rPr>
                <w:rFonts w:hint="eastAsia" w:asciiTheme="minorEastAsia" w:hAnsiTheme="minorEastAsia" w:cstheme="minorEastAsia"/>
                <w:color w:val="auto"/>
                <w:kern w:val="0"/>
                <w:sz w:val="21"/>
                <w:szCs w:val="21"/>
                <w:highlight w:val="none"/>
                <w:lang w:eastAsia="zh-CN"/>
              </w:rPr>
              <w:t>以上</w:t>
            </w:r>
            <w:r>
              <w:rPr>
                <w:rFonts w:hint="eastAsia" w:asciiTheme="minorEastAsia" w:hAnsiTheme="minorEastAsia" w:eastAsiaTheme="minorEastAsia" w:cstheme="minorEastAsia"/>
                <w:color w:val="auto"/>
                <w:kern w:val="0"/>
                <w:sz w:val="21"/>
                <w:szCs w:val="21"/>
                <w:highlight w:val="none"/>
              </w:rPr>
              <w:t>2万元</w:t>
            </w:r>
            <w:r>
              <w:rPr>
                <w:rFonts w:hint="eastAsia" w:asciiTheme="minorEastAsia" w:hAnsiTheme="minorEastAsia" w:cstheme="minorEastAsia"/>
                <w:color w:val="auto"/>
                <w:kern w:val="0"/>
                <w:sz w:val="21"/>
                <w:szCs w:val="21"/>
                <w:highlight w:val="none"/>
                <w:lang w:eastAsia="zh-CN"/>
              </w:rPr>
              <w:t>以下</w:t>
            </w:r>
            <w:r>
              <w:rPr>
                <w:rFonts w:hint="eastAsia" w:asciiTheme="minorEastAsia" w:hAnsiTheme="minorEastAsia" w:eastAsiaTheme="minorEastAsia" w:cstheme="minorEastAsia"/>
                <w:color w:val="auto"/>
                <w:kern w:val="0"/>
                <w:sz w:val="21"/>
                <w:szCs w:val="21"/>
                <w:highlight w:val="none"/>
              </w:rPr>
              <w:t>罚款，对单位主要负责人、直接责任人分别500元以上1000元以下罚款。</w:t>
            </w: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0" w:hRule="atLeast"/>
        </w:trPr>
        <w:tc>
          <w:tcPr>
            <w:tcW w:w="1335" w:type="dxa"/>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C05840B020</w:t>
            </w:r>
            <w:r>
              <w:rPr>
                <w:rFonts w:hint="eastAsia" w:asciiTheme="minorEastAsia" w:hAnsiTheme="minorEastAsia" w:eastAsiaTheme="minorEastAsia" w:cstheme="minorEastAsia"/>
                <w:color w:val="auto"/>
                <w:kern w:val="0"/>
                <w:sz w:val="21"/>
                <w:szCs w:val="21"/>
                <w:highlight w:val="none"/>
              </w:rPr>
              <w:t>-</w:t>
            </w:r>
          </w:p>
          <w:p>
            <w:pPr>
              <w:widowControl/>
              <w:spacing w:line="320" w:lineRule="exact"/>
              <w:textAlignment w:val="top"/>
              <w:rPr>
                <w:color w:val="auto"/>
                <w:highlight w:val="none"/>
              </w:rPr>
            </w:pPr>
            <w:r>
              <w:rPr>
                <w:rFonts w:hint="eastAsia" w:asciiTheme="minorEastAsia" w:hAnsiTheme="minorEastAsia" w:eastAsiaTheme="minorEastAsia" w:cstheme="minorEastAsia"/>
                <w:color w:val="auto"/>
                <w:kern w:val="0"/>
                <w:sz w:val="21"/>
                <w:szCs w:val="21"/>
                <w:highlight w:val="none"/>
              </w:rPr>
              <w:t>C05846B020</w:t>
            </w:r>
          </w:p>
        </w:tc>
        <w:tc>
          <w:tcPr>
            <w:tcW w:w="1613" w:type="dxa"/>
            <w:vMerge w:val="continue"/>
            <w:tcBorders>
              <w:tl2br w:val="nil"/>
              <w:tr2bl w:val="nil"/>
            </w:tcBorders>
            <w:shd w:val="clear" w:color="auto" w:fill="auto"/>
          </w:tcPr>
          <w:p>
            <w:pPr>
              <w:widowControl/>
              <w:spacing w:line="320" w:lineRule="exact"/>
              <w:textAlignment w:val="top"/>
              <w:rPr>
                <w:color w:val="auto"/>
                <w:highlight w:val="none"/>
              </w:rPr>
            </w:pPr>
          </w:p>
        </w:tc>
        <w:tc>
          <w:tcPr>
            <w:tcW w:w="2542" w:type="dxa"/>
            <w:vMerge w:val="continue"/>
            <w:tcBorders>
              <w:tl2br w:val="nil"/>
              <w:tr2bl w:val="nil"/>
            </w:tcBorders>
            <w:shd w:val="clear" w:color="auto" w:fill="auto"/>
          </w:tcPr>
          <w:p>
            <w:pPr>
              <w:widowControl/>
              <w:spacing w:line="320" w:lineRule="exact"/>
              <w:textAlignment w:val="top"/>
              <w:rPr>
                <w:color w:val="auto"/>
                <w:highlight w:val="none"/>
              </w:rPr>
            </w:pPr>
          </w:p>
        </w:tc>
        <w:tc>
          <w:tcPr>
            <w:tcW w:w="2085" w:type="dxa"/>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造成严重后果</w:t>
            </w:r>
          </w:p>
        </w:tc>
        <w:tc>
          <w:tcPr>
            <w:tcW w:w="1215" w:type="dxa"/>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对单位处2万元</w:t>
            </w:r>
            <w:r>
              <w:rPr>
                <w:rFonts w:hint="eastAsia" w:asciiTheme="minorEastAsia" w:hAnsiTheme="minorEastAsia" w:cstheme="minorEastAsia"/>
                <w:color w:val="auto"/>
                <w:kern w:val="0"/>
                <w:sz w:val="21"/>
                <w:szCs w:val="21"/>
                <w:highlight w:val="none"/>
                <w:lang w:eastAsia="zh-CN"/>
              </w:rPr>
              <w:t>以上</w:t>
            </w:r>
            <w:r>
              <w:rPr>
                <w:rFonts w:hint="eastAsia" w:asciiTheme="minorEastAsia" w:hAnsiTheme="minorEastAsia" w:eastAsiaTheme="minorEastAsia" w:cstheme="minorEastAsia"/>
                <w:color w:val="auto"/>
                <w:kern w:val="0"/>
                <w:sz w:val="21"/>
                <w:szCs w:val="21"/>
                <w:highlight w:val="none"/>
              </w:rPr>
              <w:t>3万元</w:t>
            </w:r>
            <w:r>
              <w:rPr>
                <w:rFonts w:hint="eastAsia" w:asciiTheme="minorEastAsia" w:hAnsiTheme="minorEastAsia" w:cstheme="minorEastAsia"/>
                <w:color w:val="auto"/>
                <w:kern w:val="0"/>
                <w:sz w:val="21"/>
                <w:szCs w:val="21"/>
                <w:highlight w:val="none"/>
                <w:lang w:eastAsia="zh-CN"/>
              </w:rPr>
              <w:t>以下</w:t>
            </w:r>
            <w:r>
              <w:rPr>
                <w:rFonts w:hint="eastAsia" w:asciiTheme="minorEastAsia" w:hAnsiTheme="minorEastAsia" w:eastAsiaTheme="minorEastAsia" w:cstheme="minorEastAsia"/>
                <w:color w:val="auto"/>
                <w:kern w:val="0"/>
                <w:sz w:val="21"/>
                <w:szCs w:val="21"/>
                <w:highlight w:val="none"/>
              </w:rPr>
              <w:t>罚款，对单位主要负责人、直接责任人员分别处500元以上1000元以下罚款</w:t>
            </w:r>
            <w:r>
              <w:rPr>
                <w:rFonts w:hint="eastAsia" w:asciiTheme="minorEastAsia" w:hAnsiTheme="minorEastAsia" w:cstheme="minorEastAsia"/>
                <w:color w:val="auto"/>
                <w:kern w:val="0"/>
                <w:sz w:val="21"/>
                <w:szCs w:val="21"/>
                <w:highlight w:val="none"/>
                <w:lang w:eastAsia="zh-CN"/>
              </w:rPr>
              <w:t>；</w:t>
            </w:r>
            <w:r>
              <w:rPr>
                <w:rFonts w:hint="eastAsia" w:asciiTheme="minorEastAsia" w:hAnsiTheme="minorEastAsia" w:eastAsiaTheme="minorEastAsia" w:cstheme="minorEastAsia"/>
                <w:color w:val="auto"/>
                <w:kern w:val="0"/>
                <w:sz w:val="21"/>
                <w:szCs w:val="21"/>
                <w:highlight w:val="none"/>
              </w:rPr>
              <w:t>构成违反治安管理行为的，由公安机关依法处罚；构成犯罪的，依法追究刑事责任。</w:t>
            </w: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200" w:hRule="atLeast"/>
        </w:trPr>
        <w:tc>
          <w:tcPr>
            <w:tcW w:w="1335" w:type="dxa"/>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C05847B010</w:t>
            </w:r>
          </w:p>
        </w:tc>
        <w:tc>
          <w:tcPr>
            <w:tcW w:w="1613" w:type="dxa"/>
            <w:vMerge w:val="restart"/>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拒不提供图像信息</w:t>
            </w:r>
          </w:p>
        </w:tc>
        <w:tc>
          <w:tcPr>
            <w:tcW w:w="2542" w:type="dxa"/>
            <w:vMerge w:val="restart"/>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 xml:space="preserve">第二十五条 </w:t>
            </w:r>
            <w:r>
              <w:rPr>
                <w:rFonts w:hint="eastAsia" w:asciiTheme="minorEastAsia" w:hAnsiTheme="minorEastAsia" w:eastAsiaTheme="minorEastAsia" w:cstheme="minorEastAsia"/>
                <w:color w:val="auto"/>
                <w:kern w:val="0"/>
                <w:sz w:val="21"/>
                <w:szCs w:val="21"/>
                <w:highlight w:val="none"/>
                <w:lang w:val="en-US" w:eastAsia="zh-CN"/>
              </w:rPr>
              <w:t xml:space="preserve"> </w:t>
            </w:r>
            <w:r>
              <w:rPr>
                <w:rFonts w:hint="eastAsia" w:asciiTheme="minorEastAsia" w:hAnsiTheme="minorEastAsia" w:eastAsiaTheme="minorEastAsia" w:cstheme="minorEastAsia"/>
                <w:color w:val="auto"/>
                <w:kern w:val="0"/>
                <w:sz w:val="21"/>
                <w:szCs w:val="21"/>
                <w:highlight w:val="none"/>
              </w:rPr>
              <w:t>违反本办法第十六条的规定，拒不提供图像信息的，由公安机关对单位处1万元以上3万元以下的罚款，对单位主要负责人、直接责任人员分别处500元以上1000元以下的罚款；构成违反治安管理行为的，由公安机关依法处罚；构成犯罪的，依法追究刑事责任。</w:t>
            </w: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br w:type="textWrapping"/>
            </w:r>
            <w:r>
              <w:rPr>
                <w:rFonts w:hint="eastAsia" w:asciiTheme="minorEastAsia" w:hAnsiTheme="minorEastAsia" w:eastAsiaTheme="minorEastAsia" w:cstheme="minorEastAsia"/>
                <w:color w:val="auto"/>
                <w:kern w:val="0"/>
                <w:sz w:val="21"/>
                <w:szCs w:val="21"/>
                <w:highlight w:val="none"/>
              </w:rPr>
              <w:t xml:space="preserve">第十六条 </w:t>
            </w:r>
            <w:r>
              <w:rPr>
                <w:rFonts w:hint="eastAsia" w:asciiTheme="minorEastAsia" w:hAnsiTheme="minorEastAsia" w:eastAsiaTheme="minorEastAsia" w:cstheme="minorEastAsia"/>
                <w:color w:val="auto"/>
                <w:kern w:val="0"/>
                <w:sz w:val="21"/>
                <w:szCs w:val="21"/>
                <w:highlight w:val="none"/>
                <w:lang w:val="en-US" w:eastAsia="zh-CN"/>
              </w:rPr>
              <w:t xml:space="preserve"> </w:t>
            </w:r>
            <w:r>
              <w:rPr>
                <w:rFonts w:hint="eastAsia" w:asciiTheme="minorEastAsia" w:hAnsiTheme="minorEastAsia" w:eastAsiaTheme="minorEastAsia" w:cstheme="minorEastAsia"/>
                <w:color w:val="auto"/>
                <w:kern w:val="0"/>
                <w:sz w:val="21"/>
                <w:szCs w:val="21"/>
                <w:highlight w:val="none"/>
              </w:rPr>
              <w:t>发生社会治安、自然灾害、事故灾害、公共卫生等突发公共事件时，具有突发公共事件调查、处置权的政府有关主管部门有权查看、调取、复制图像信息，有关单位应当予以配合。</w:t>
            </w: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tc>
        <w:tc>
          <w:tcPr>
            <w:tcW w:w="2085" w:type="dxa"/>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一般情况下</w:t>
            </w:r>
          </w:p>
        </w:tc>
        <w:tc>
          <w:tcPr>
            <w:tcW w:w="1215" w:type="dxa"/>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对单位处1万元</w:t>
            </w:r>
            <w:r>
              <w:rPr>
                <w:rFonts w:hint="eastAsia" w:asciiTheme="minorEastAsia" w:hAnsiTheme="minorEastAsia" w:cstheme="minorEastAsia"/>
                <w:color w:val="auto"/>
                <w:kern w:val="0"/>
                <w:sz w:val="21"/>
                <w:szCs w:val="21"/>
                <w:highlight w:val="none"/>
                <w:lang w:eastAsia="zh-CN"/>
              </w:rPr>
              <w:t>以上</w:t>
            </w:r>
            <w:r>
              <w:rPr>
                <w:rFonts w:hint="eastAsia" w:asciiTheme="minorEastAsia" w:hAnsiTheme="minorEastAsia" w:eastAsiaTheme="minorEastAsia" w:cstheme="minorEastAsia"/>
                <w:color w:val="auto"/>
                <w:kern w:val="0"/>
                <w:sz w:val="21"/>
                <w:szCs w:val="21"/>
                <w:highlight w:val="none"/>
              </w:rPr>
              <w:t>2万元</w:t>
            </w:r>
            <w:r>
              <w:rPr>
                <w:rFonts w:hint="eastAsia" w:asciiTheme="minorEastAsia" w:hAnsiTheme="minorEastAsia" w:cstheme="minorEastAsia"/>
                <w:color w:val="auto"/>
                <w:kern w:val="0"/>
                <w:sz w:val="21"/>
                <w:szCs w:val="21"/>
                <w:highlight w:val="none"/>
                <w:lang w:eastAsia="zh-CN"/>
              </w:rPr>
              <w:t>以下</w:t>
            </w:r>
            <w:r>
              <w:rPr>
                <w:rFonts w:hint="eastAsia" w:asciiTheme="minorEastAsia" w:hAnsiTheme="minorEastAsia" w:eastAsiaTheme="minorEastAsia" w:cstheme="minorEastAsia"/>
                <w:color w:val="auto"/>
                <w:kern w:val="0"/>
                <w:sz w:val="21"/>
                <w:szCs w:val="21"/>
                <w:highlight w:val="none"/>
              </w:rPr>
              <w:t>罚款，对单位主要负责人、直接责任人分别500元以上1000元以下罚款。</w:t>
            </w: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090" w:hRule="atLeast"/>
        </w:trPr>
        <w:tc>
          <w:tcPr>
            <w:tcW w:w="1335" w:type="dxa"/>
            <w:tcBorders>
              <w:tl2br w:val="nil"/>
              <w:tr2bl w:val="nil"/>
            </w:tcBorders>
            <w:shd w:val="clear" w:color="auto" w:fill="auto"/>
          </w:tcPr>
          <w:p>
            <w:pPr>
              <w:widowControl/>
              <w:spacing w:line="320" w:lineRule="exact"/>
              <w:textAlignment w:val="top"/>
              <w:rPr>
                <w:color w:val="auto"/>
                <w:highlight w:val="none"/>
              </w:rPr>
            </w:pPr>
            <w:r>
              <w:rPr>
                <w:rFonts w:hint="eastAsia" w:asciiTheme="minorEastAsia" w:hAnsiTheme="minorEastAsia" w:eastAsiaTheme="minorEastAsia" w:cstheme="minorEastAsia"/>
                <w:color w:val="auto"/>
                <w:kern w:val="0"/>
                <w:sz w:val="21"/>
                <w:szCs w:val="21"/>
                <w:highlight w:val="none"/>
              </w:rPr>
              <w:t>C05847B020</w:t>
            </w:r>
          </w:p>
        </w:tc>
        <w:tc>
          <w:tcPr>
            <w:tcW w:w="1613" w:type="dxa"/>
            <w:vMerge w:val="continue"/>
            <w:tcBorders>
              <w:tl2br w:val="nil"/>
              <w:tr2bl w:val="nil"/>
            </w:tcBorders>
            <w:shd w:val="clear" w:color="auto" w:fill="auto"/>
          </w:tcPr>
          <w:p>
            <w:pPr>
              <w:widowControl/>
              <w:spacing w:line="320" w:lineRule="exact"/>
              <w:textAlignment w:val="top"/>
              <w:rPr>
                <w:color w:val="auto"/>
                <w:highlight w:val="none"/>
              </w:rPr>
            </w:pPr>
          </w:p>
        </w:tc>
        <w:tc>
          <w:tcPr>
            <w:tcW w:w="2542" w:type="dxa"/>
            <w:vMerge w:val="continue"/>
            <w:tcBorders>
              <w:tl2br w:val="nil"/>
              <w:tr2bl w:val="nil"/>
            </w:tcBorders>
            <w:shd w:val="clear" w:color="auto" w:fill="auto"/>
          </w:tcPr>
          <w:p>
            <w:pPr>
              <w:widowControl/>
              <w:spacing w:line="320" w:lineRule="exact"/>
              <w:textAlignment w:val="top"/>
              <w:rPr>
                <w:color w:val="auto"/>
                <w:highlight w:val="none"/>
              </w:rPr>
            </w:pPr>
          </w:p>
        </w:tc>
        <w:tc>
          <w:tcPr>
            <w:tcW w:w="2085" w:type="dxa"/>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造成严重后果</w:t>
            </w: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tc>
        <w:tc>
          <w:tcPr>
            <w:tcW w:w="1215" w:type="dxa"/>
            <w:tcBorders>
              <w:tl2br w:val="nil"/>
              <w:tr2bl w:val="nil"/>
            </w:tcBorders>
            <w:shd w:val="clear" w:color="auto" w:fill="auto"/>
          </w:tcPr>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对单位处2万元</w:t>
            </w:r>
            <w:r>
              <w:rPr>
                <w:rFonts w:hint="eastAsia" w:asciiTheme="minorEastAsia" w:hAnsiTheme="minorEastAsia" w:cstheme="minorEastAsia"/>
                <w:color w:val="auto"/>
                <w:kern w:val="0"/>
                <w:sz w:val="21"/>
                <w:szCs w:val="21"/>
                <w:highlight w:val="none"/>
                <w:lang w:eastAsia="zh-CN"/>
              </w:rPr>
              <w:t>以上</w:t>
            </w:r>
            <w:r>
              <w:rPr>
                <w:rFonts w:hint="eastAsia" w:asciiTheme="minorEastAsia" w:hAnsiTheme="minorEastAsia" w:eastAsiaTheme="minorEastAsia" w:cstheme="minorEastAsia"/>
                <w:color w:val="auto"/>
                <w:kern w:val="0"/>
                <w:sz w:val="21"/>
                <w:szCs w:val="21"/>
                <w:highlight w:val="none"/>
              </w:rPr>
              <w:t>3万元</w:t>
            </w:r>
            <w:r>
              <w:rPr>
                <w:rFonts w:hint="eastAsia" w:asciiTheme="minorEastAsia" w:hAnsiTheme="minorEastAsia" w:cstheme="minorEastAsia"/>
                <w:color w:val="auto"/>
                <w:kern w:val="0"/>
                <w:sz w:val="21"/>
                <w:szCs w:val="21"/>
                <w:highlight w:val="none"/>
                <w:lang w:eastAsia="zh-CN"/>
              </w:rPr>
              <w:t>以下</w:t>
            </w:r>
            <w:r>
              <w:rPr>
                <w:rFonts w:hint="eastAsia" w:asciiTheme="minorEastAsia" w:hAnsiTheme="minorEastAsia" w:eastAsiaTheme="minorEastAsia" w:cstheme="minorEastAsia"/>
                <w:color w:val="auto"/>
                <w:kern w:val="0"/>
                <w:sz w:val="21"/>
                <w:szCs w:val="21"/>
                <w:highlight w:val="none"/>
              </w:rPr>
              <w:t>罚款，对单位主要负责人、直接责任人员分别处500元以上1000元以下罚款</w:t>
            </w:r>
            <w:r>
              <w:rPr>
                <w:rFonts w:hint="eastAsia" w:asciiTheme="minorEastAsia" w:hAnsiTheme="minorEastAsia" w:cstheme="minorEastAsia"/>
                <w:color w:val="auto"/>
                <w:kern w:val="0"/>
                <w:sz w:val="21"/>
                <w:szCs w:val="21"/>
                <w:highlight w:val="none"/>
                <w:lang w:eastAsia="zh-CN"/>
              </w:rPr>
              <w:t>；</w:t>
            </w:r>
            <w:r>
              <w:rPr>
                <w:rFonts w:hint="eastAsia" w:asciiTheme="minorEastAsia" w:hAnsiTheme="minorEastAsia" w:eastAsiaTheme="minorEastAsia" w:cstheme="minorEastAsia"/>
                <w:color w:val="auto"/>
                <w:kern w:val="0"/>
                <w:sz w:val="21"/>
                <w:szCs w:val="21"/>
                <w:highlight w:val="none"/>
              </w:rPr>
              <w:t>构成违反治安管理行为的，由公安机关依法处罚；构成犯罪的，依法追究刑事责任。</w:t>
            </w:r>
          </w:p>
          <w:p>
            <w:pPr>
              <w:widowControl/>
              <w:spacing w:line="320" w:lineRule="exact"/>
              <w:textAlignment w:val="top"/>
              <w:rPr>
                <w:rFonts w:hint="eastAsia" w:asciiTheme="minorEastAsia" w:hAnsiTheme="minorEastAsia" w:eastAsiaTheme="minorEastAsia" w:cstheme="minorEastAsia"/>
                <w:color w:val="auto"/>
                <w:kern w:val="0"/>
                <w:sz w:val="21"/>
                <w:szCs w:val="21"/>
                <w:highlight w:val="none"/>
              </w:rPr>
            </w:pPr>
          </w:p>
        </w:tc>
      </w:tr>
    </w:tbl>
    <w:p>
      <w:pPr>
        <w:spacing w:afterLines="80" w:line="460" w:lineRule="exact"/>
        <w:jc w:val="center"/>
        <w:rPr>
          <w:rFonts w:hint="eastAsia" w:ascii="方正小标宋简体" w:hAnsi="方正小标宋简体" w:eastAsia="方正小标宋简体" w:cs="方正小标宋简体"/>
          <w:color w:val="auto"/>
          <w:sz w:val="36"/>
          <w:szCs w:val="36"/>
          <w:highlight w:val="none"/>
        </w:rPr>
      </w:pPr>
      <w:r>
        <w:rPr>
          <w:rFonts w:hint="eastAsia" w:ascii="方正小标宋简体" w:hAnsi="方正小标宋简体" w:eastAsia="方正小标宋简体" w:cs="方正小标宋简体"/>
          <w:color w:val="auto"/>
          <w:sz w:val="36"/>
          <w:szCs w:val="36"/>
          <w:highlight w:val="none"/>
        </w:rPr>
        <w:t>违反《北京市住宅区及住宅安全防范设施建设和使用</w:t>
      </w:r>
      <w:r>
        <w:rPr>
          <w:rFonts w:hint="eastAsia" w:ascii="方正小标宋简体" w:hAnsi="方正小标宋简体" w:eastAsia="方正小标宋简体" w:cs="方正小标宋简体"/>
          <w:color w:val="auto"/>
          <w:sz w:val="36"/>
          <w:szCs w:val="36"/>
          <w:highlight w:val="none"/>
        </w:rPr>
        <w:br w:type="textWrapping"/>
      </w:r>
      <w:r>
        <w:rPr>
          <w:rFonts w:hint="eastAsia" w:ascii="方正小标宋简体" w:hAnsi="方正小标宋简体" w:eastAsia="方正小标宋简体" w:cs="方正小标宋简体"/>
          <w:color w:val="auto"/>
          <w:sz w:val="36"/>
          <w:szCs w:val="36"/>
          <w:highlight w:val="none"/>
        </w:rPr>
        <w:t>管理办法》处罚裁量基准</w:t>
      </w:r>
    </w:p>
    <w:tbl>
      <w:tblPr>
        <w:tblStyle w:val="5"/>
        <w:tblW w:w="8790" w:type="dxa"/>
        <w:tblInd w:w="-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350"/>
        <w:gridCol w:w="1620"/>
        <w:gridCol w:w="2520"/>
        <w:gridCol w:w="2085"/>
        <w:gridCol w:w="12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rPr>
        <w:tc>
          <w:tcPr>
            <w:tcW w:w="1350" w:type="dxa"/>
            <w:tcBorders>
              <w:tl2br w:val="nil"/>
              <w:tr2bl w:val="nil"/>
            </w:tcBorders>
            <w:shd w:val="clear" w:color="auto" w:fill="auto"/>
            <w:vAlign w:val="center"/>
          </w:tcPr>
          <w:p>
            <w:pPr>
              <w:widowControl/>
              <w:spacing w:line="320" w:lineRule="exact"/>
              <w:jc w:val="center"/>
              <w:textAlignment w:val="top"/>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b/>
                <w:bCs/>
                <w:color w:val="auto"/>
                <w:kern w:val="0"/>
                <w:sz w:val="21"/>
                <w:szCs w:val="21"/>
                <w:highlight w:val="none"/>
              </w:rPr>
              <w:t>编  码</w:t>
            </w:r>
          </w:p>
        </w:tc>
        <w:tc>
          <w:tcPr>
            <w:tcW w:w="1620" w:type="dxa"/>
            <w:tcBorders>
              <w:tl2br w:val="nil"/>
              <w:tr2bl w:val="nil"/>
            </w:tcBorders>
            <w:shd w:val="clear" w:color="auto" w:fill="auto"/>
            <w:vAlign w:val="center"/>
          </w:tcPr>
          <w:p>
            <w:pPr>
              <w:widowControl/>
              <w:spacing w:line="320" w:lineRule="exact"/>
              <w:jc w:val="center"/>
              <w:textAlignment w:val="top"/>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b/>
                <w:bCs/>
                <w:color w:val="auto"/>
                <w:kern w:val="0"/>
                <w:sz w:val="21"/>
                <w:szCs w:val="21"/>
                <w:highlight w:val="none"/>
              </w:rPr>
              <w:t>违法行为</w:t>
            </w:r>
          </w:p>
        </w:tc>
        <w:tc>
          <w:tcPr>
            <w:tcW w:w="2520" w:type="dxa"/>
            <w:tcBorders>
              <w:tl2br w:val="nil"/>
              <w:tr2bl w:val="nil"/>
            </w:tcBorders>
            <w:shd w:val="clear" w:color="auto" w:fill="auto"/>
            <w:vAlign w:val="center"/>
          </w:tcPr>
          <w:p>
            <w:pPr>
              <w:widowControl/>
              <w:spacing w:line="320" w:lineRule="exact"/>
              <w:jc w:val="center"/>
              <w:textAlignment w:val="top"/>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b/>
                <w:bCs/>
                <w:color w:val="auto"/>
                <w:kern w:val="0"/>
                <w:sz w:val="21"/>
                <w:szCs w:val="21"/>
                <w:highlight w:val="none"/>
              </w:rPr>
              <w:t>法律依据</w:t>
            </w:r>
          </w:p>
        </w:tc>
        <w:tc>
          <w:tcPr>
            <w:tcW w:w="2085" w:type="dxa"/>
            <w:tcBorders>
              <w:tl2br w:val="nil"/>
              <w:tr2bl w:val="nil"/>
            </w:tcBorders>
            <w:shd w:val="clear" w:color="auto" w:fill="auto"/>
            <w:vAlign w:val="center"/>
          </w:tcPr>
          <w:p>
            <w:pPr>
              <w:widowControl/>
              <w:spacing w:line="320" w:lineRule="exact"/>
              <w:jc w:val="center"/>
              <w:textAlignment w:val="top"/>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b/>
                <w:bCs/>
                <w:color w:val="auto"/>
                <w:kern w:val="0"/>
                <w:sz w:val="21"/>
                <w:szCs w:val="21"/>
                <w:highlight w:val="none"/>
              </w:rPr>
              <w:t>违法情节</w:t>
            </w:r>
          </w:p>
        </w:tc>
        <w:tc>
          <w:tcPr>
            <w:tcW w:w="1215" w:type="dxa"/>
            <w:tcBorders>
              <w:tl2br w:val="nil"/>
              <w:tr2bl w:val="nil"/>
            </w:tcBorders>
            <w:shd w:val="clear" w:color="auto" w:fill="auto"/>
            <w:vAlign w:val="center"/>
          </w:tcPr>
          <w:p>
            <w:pPr>
              <w:widowControl/>
              <w:spacing w:line="320" w:lineRule="exact"/>
              <w:jc w:val="center"/>
              <w:textAlignment w:val="top"/>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b/>
                <w:bCs/>
                <w:color w:val="auto"/>
                <w:kern w:val="0"/>
                <w:sz w:val="21"/>
                <w:szCs w:val="21"/>
                <w:highlight w:val="none"/>
              </w:rPr>
              <w:t>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059" w:hRule="atLeast"/>
        </w:trPr>
        <w:tc>
          <w:tcPr>
            <w:tcW w:w="1350" w:type="dxa"/>
            <w:tcBorders>
              <w:tl2br w:val="nil"/>
              <w:tr2bl w:val="nil"/>
            </w:tcBorders>
            <w:shd w:val="clear" w:color="auto" w:fill="auto"/>
            <w:vAlign w:val="top"/>
          </w:tcPr>
          <w:p>
            <w:pPr>
              <w:widowControl/>
              <w:spacing w:line="320" w:lineRule="exact"/>
              <w:jc w:val="left"/>
              <w:textAlignment w:val="top"/>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C05850B000</w:t>
            </w:r>
          </w:p>
        </w:tc>
        <w:tc>
          <w:tcPr>
            <w:tcW w:w="1620" w:type="dxa"/>
            <w:tcBorders>
              <w:tl2br w:val="nil"/>
              <w:tr2bl w:val="nil"/>
            </w:tcBorders>
            <w:shd w:val="clear" w:color="auto" w:fill="auto"/>
            <w:vAlign w:val="top"/>
          </w:tcPr>
          <w:p>
            <w:pPr>
              <w:widowControl/>
              <w:spacing w:line="300" w:lineRule="exact"/>
              <w:textAlignment w:val="top"/>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违反本办法第</w:t>
            </w:r>
            <w:r>
              <w:rPr>
                <w:rFonts w:hint="eastAsia" w:asciiTheme="minorEastAsia" w:hAnsiTheme="minorEastAsia" w:eastAsiaTheme="minorEastAsia" w:cstheme="minorEastAsia"/>
                <w:color w:val="auto"/>
                <w:kern w:val="0"/>
                <w:sz w:val="21"/>
                <w:szCs w:val="21"/>
                <w:highlight w:val="none"/>
                <w:lang w:eastAsia="zh-CN"/>
              </w:rPr>
              <w:t>九</w:t>
            </w:r>
            <w:r>
              <w:rPr>
                <w:rFonts w:hint="eastAsia" w:asciiTheme="minorEastAsia" w:hAnsiTheme="minorEastAsia" w:eastAsiaTheme="minorEastAsia" w:cstheme="minorEastAsia"/>
                <w:color w:val="auto"/>
                <w:kern w:val="0"/>
                <w:sz w:val="21"/>
                <w:szCs w:val="21"/>
                <w:highlight w:val="none"/>
              </w:rPr>
              <w:t>条规定，管理人不依法履行管理职责</w:t>
            </w:r>
            <w:r>
              <w:rPr>
                <w:rFonts w:hint="eastAsia" w:asciiTheme="minorEastAsia" w:hAnsiTheme="minorEastAsia" w:eastAsiaTheme="minorEastAsia" w:cstheme="minorEastAsia"/>
                <w:color w:val="auto"/>
                <w:kern w:val="0"/>
                <w:sz w:val="21"/>
                <w:szCs w:val="21"/>
                <w:highlight w:val="none"/>
                <w:lang w:eastAsia="zh-CN"/>
              </w:rPr>
              <w:t>。</w:t>
            </w:r>
          </w:p>
          <w:p>
            <w:pPr>
              <w:widowControl/>
              <w:spacing w:line="320" w:lineRule="exact"/>
              <w:jc w:val="left"/>
              <w:textAlignment w:val="top"/>
              <w:rPr>
                <w:rFonts w:hint="eastAsia" w:asciiTheme="minorEastAsia" w:hAnsiTheme="minorEastAsia" w:eastAsiaTheme="minorEastAsia" w:cstheme="minorEastAsia"/>
                <w:b/>
                <w:bCs/>
                <w:color w:val="auto"/>
                <w:kern w:val="0"/>
                <w:sz w:val="21"/>
                <w:szCs w:val="21"/>
                <w:highlight w:val="none"/>
              </w:rPr>
            </w:pPr>
          </w:p>
        </w:tc>
        <w:tc>
          <w:tcPr>
            <w:tcW w:w="2520" w:type="dxa"/>
            <w:tcBorders>
              <w:tl2br w:val="nil"/>
              <w:tr2bl w:val="nil"/>
            </w:tcBorders>
            <w:shd w:val="clear" w:color="auto" w:fill="auto"/>
            <w:vAlign w:val="center"/>
          </w:tcPr>
          <w:p>
            <w:pPr>
              <w:widowControl/>
              <w:numPr>
                <w:ilvl w:val="0"/>
                <w:numId w:val="0"/>
              </w:numPr>
              <w:spacing w:line="320" w:lineRule="exact"/>
              <w:textAlignment w:val="top"/>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eastAsia="zh-CN"/>
              </w:rPr>
              <w:t>第十二条</w:t>
            </w:r>
            <w:r>
              <w:rPr>
                <w:rFonts w:hint="eastAsia" w:asciiTheme="minorEastAsia" w:hAnsiTheme="minorEastAsia" w:eastAsiaTheme="minorEastAsia" w:cstheme="minorEastAsia"/>
                <w:color w:val="auto"/>
                <w:kern w:val="0"/>
                <w:sz w:val="21"/>
                <w:szCs w:val="21"/>
                <w:highlight w:val="none"/>
              </w:rPr>
              <w:t>第一款</w:t>
            </w:r>
            <w:r>
              <w:rPr>
                <w:rFonts w:hint="eastAsia" w:asciiTheme="minorEastAsia" w:hAnsiTheme="minorEastAsia" w:eastAsiaTheme="minorEastAsia" w:cstheme="minorEastAsia"/>
                <w:color w:val="auto"/>
                <w:kern w:val="0"/>
                <w:sz w:val="21"/>
                <w:szCs w:val="21"/>
                <w:highlight w:val="none"/>
              </w:rPr>
              <w:t xml:space="preserve"> </w:t>
            </w:r>
            <w:r>
              <w:rPr>
                <w:rFonts w:hint="eastAsia" w:asciiTheme="minorEastAsia" w:hAnsiTheme="minorEastAsia" w:eastAsiaTheme="minorEastAsia" w:cstheme="minorEastAsia"/>
                <w:color w:val="auto"/>
                <w:kern w:val="0"/>
                <w:sz w:val="21"/>
                <w:szCs w:val="21"/>
                <w:highlight w:val="none"/>
                <w:lang w:val="en-US" w:eastAsia="zh-CN"/>
              </w:rPr>
              <w:t xml:space="preserve"> </w:t>
            </w:r>
            <w:r>
              <w:rPr>
                <w:rFonts w:hint="eastAsia" w:asciiTheme="minorEastAsia" w:hAnsiTheme="minorEastAsia" w:eastAsiaTheme="minorEastAsia" w:cstheme="minorEastAsia"/>
                <w:color w:val="auto"/>
                <w:kern w:val="0"/>
                <w:sz w:val="21"/>
                <w:szCs w:val="21"/>
                <w:highlight w:val="none"/>
              </w:rPr>
              <w:t>对违反本办法第</w:t>
            </w:r>
            <w:r>
              <w:rPr>
                <w:rFonts w:hint="eastAsia" w:asciiTheme="minorEastAsia" w:hAnsiTheme="minorEastAsia" w:eastAsiaTheme="minorEastAsia" w:cstheme="minorEastAsia"/>
                <w:color w:val="auto"/>
                <w:kern w:val="0"/>
                <w:sz w:val="21"/>
                <w:szCs w:val="21"/>
                <w:highlight w:val="none"/>
                <w:lang w:eastAsia="zh-CN"/>
              </w:rPr>
              <w:t>九</w:t>
            </w:r>
            <w:r>
              <w:rPr>
                <w:rFonts w:hint="eastAsia" w:asciiTheme="minorEastAsia" w:hAnsiTheme="minorEastAsia" w:eastAsiaTheme="minorEastAsia" w:cstheme="minorEastAsia"/>
                <w:color w:val="auto"/>
                <w:kern w:val="0"/>
                <w:sz w:val="21"/>
                <w:szCs w:val="21"/>
                <w:highlight w:val="none"/>
              </w:rPr>
              <w:t>条规定，管理人不依法履行管理职责的,由公安机关责令改正，并可处500元以上1000元以下的罚款。</w:t>
            </w:r>
          </w:p>
          <w:p>
            <w:pPr>
              <w:widowControl/>
              <w:numPr>
                <w:ilvl w:val="0"/>
                <w:numId w:val="0"/>
              </w:numPr>
              <w:spacing w:line="320" w:lineRule="exact"/>
              <w:textAlignment w:val="top"/>
              <w:rPr>
                <w:rFonts w:hint="eastAsia" w:asciiTheme="minorEastAsia" w:hAnsiTheme="minorEastAsia" w:eastAsiaTheme="minorEastAsia" w:cstheme="minorEastAsia"/>
                <w:color w:val="auto"/>
                <w:kern w:val="0"/>
                <w:sz w:val="21"/>
                <w:szCs w:val="21"/>
                <w:highlight w:val="none"/>
              </w:rPr>
            </w:pPr>
          </w:p>
          <w:p>
            <w:pPr>
              <w:widowControl/>
              <w:spacing w:line="300" w:lineRule="exact"/>
              <w:textAlignment w:val="top"/>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 xml:space="preserve">第九条 </w:t>
            </w:r>
            <w:r>
              <w:rPr>
                <w:rFonts w:hint="eastAsia" w:asciiTheme="minorEastAsia" w:hAnsiTheme="minorEastAsia" w:eastAsiaTheme="minorEastAsia" w:cstheme="minorEastAsia"/>
                <w:color w:val="auto"/>
                <w:kern w:val="0"/>
                <w:sz w:val="21"/>
                <w:szCs w:val="21"/>
                <w:highlight w:val="none"/>
                <w:lang w:val="en-US" w:eastAsia="zh-CN"/>
              </w:rPr>
              <w:t xml:space="preserve"> </w:t>
            </w:r>
            <w:r>
              <w:rPr>
                <w:rFonts w:hint="eastAsia" w:asciiTheme="minorEastAsia" w:hAnsiTheme="minorEastAsia" w:eastAsiaTheme="minorEastAsia" w:cstheme="minorEastAsia"/>
                <w:color w:val="auto"/>
                <w:kern w:val="0"/>
                <w:sz w:val="21"/>
                <w:szCs w:val="21"/>
                <w:highlight w:val="none"/>
              </w:rPr>
              <w:t>住宅区及住宅安全防范设施公共部分的使用和维护，由物业管理单位负责；没有物业管理单位的，由产权人负责。</w:t>
            </w:r>
            <w:r>
              <w:rPr>
                <w:rFonts w:hint="eastAsia" w:asciiTheme="minorEastAsia" w:hAnsiTheme="minorEastAsia" w:eastAsiaTheme="minorEastAsia" w:cstheme="minorEastAsia"/>
                <w:color w:val="auto"/>
                <w:kern w:val="0"/>
                <w:sz w:val="21"/>
                <w:szCs w:val="21"/>
                <w:highlight w:val="none"/>
              </w:rPr>
              <w:br w:type="textWrapping"/>
            </w:r>
            <w:r>
              <w:rPr>
                <w:rFonts w:hint="eastAsia" w:asciiTheme="minorEastAsia" w:hAnsiTheme="minorEastAsia" w:eastAsiaTheme="minorEastAsia" w:cstheme="minorEastAsia"/>
                <w:color w:val="auto"/>
                <w:kern w:val="0"/>
                <w:sz w:val="21"/>
                <w:szCs w:val="21"/>
                <w:highlight w:val="none"/>
                <w:lang w:val="en-US" w:eastAsia="zh-CN"/>
              </w:rPr>
              <w:t xml:space="preserve">    </w:t>
            </w:r>
            <w:r>
              <w:rPr>
                <w:rFonts w:hint="eastAsia" w:asciiTheme="minorEastAsia" w:hAnsiTheme="minorEastAsia" w:eastAsiaTheme="minorEastAsia" w:cstheme="minorEastAsia"/>
                <w:color w:val="auto"/>
                <w:kern w:val="0"/>
                <w:sz w:val="21"/>
                <w:szCs w:val="21"/>
                <w:highlight w:val="none"/>
              </w:rPr>
              <w:t>住宅区及住宅的物业管理单位或者产权人（以下简称管理人）应当遵守下列规定：</w:t>
            </w:r>
            <w:r>
              <w:rPr>
                <w:rFonts w:hint="eastAsia" w:asciiTheme="minorEastAsia" w:hAnsiTheme="minorEastAsia" w:eastAsiaTheme="minorEastAsia" w:cstheme="minorEastAsia"/>
                <w:color w:val="auto"/>
                <w:kern w:val="0"/>
                <w:sz w:val="21"/>
                <w:szCs w:val="21"/>
                <w:highlight w:val="none"/>
              </w:rPr>
              <w:br w:type="textWrapping"/>
            </w:r>
            <w:r>
              <w:rPr>
                <w:rFonts w:hint="eastAsia" w:asciiTheme="minorEastAsia" w:hAnsiTheme="minorEastAsia" w:eastAsiaTheme="minorEastAsia" w:cstheme="minorEastAsia"/>
                <w:color w:val="auto"/>
                <w:kern w:val="0"/>
                <w:sz w:val="21"/>
                <w:szCs w:val="21"/>
                <w:highlight w:val="none"/>
              </w:rPr>
              <w:t>（一）保证安全防范设施不间断运行，并有效记录监控信息；</w:t>
            </w:r>
            <w:r>
              <w:rPr>
                <w:rFonts w:hint="eastAsia" w:asciiTheme="minorEastAsia" w:hAnsiTheme="minorEastAsia" w:eastAsiaTheme="minorEastAsia" w:cstheme="minorEastAsia"/>
                <w:color w:val="auto"/>
                <w:kern w:val="0"/>
                <w:sz w:val="21"/>
                <w:szCs w:val="21"/>
                <w:highlight w:val="none"/>
              </w:rPr>
              <w:br w:type="textWrapping"/>
            </w:r>
            <w:r>
              <w:rPr>
                <w:rFonts w:hint="eastAsia" w:asciiTheme="minorEastAsia" w:hAnsiTheme="minorEastAsia" w:eastAsiaTheme="minorEastAsia" w:cstheme="minorEastAsia"/>
                <w:color w:val="auto"/>
                <w:kern w:val="0"/>
                <w:sz w:val="21"/>
                <w:szCs w:val="21"/>
                <w:highlight w:val="none"/>
              </w:rPr>
              <w:t>（二）妥善保存监控系统所记录的信息资料，且保存期限不得少于７日；</w:t>
            </w:r>
            <w:r>
              <w:rPr>
                <w:rFonts w:hint="eastAsia" w:asciiTheme="minorEastAsia" w:hAnsiTheme="minorEastAsia" w:eastAsiaTheme="minorEastAsia" w:cstheme="minorEastAsia"/>
                <w:color w:val="auto"/>
                <w:kern w:val="0"/>
                <w:sz w:val="21"/>
                <w:szCs w:val="21"/>
                <w:highlight w:val="none"/>
              </w:rPr>
              <w:br w:type="textWrapping"/>
            </w:r>
            <w:r>
              <w:rPr>
                <w:rFonts w:hint="eastAsia" w:asciiTheme="minorEastAsia" w:hAnsiTheme="minorEastAsia" w:eastAsiaTheme="minorEastAsia" w:cstheme="minorEastAsia"/>
                <w:color w:val="auto"/>
                <w:kern w:val="0"/>
                <w:sz w:val="21"/>
                <w:szCs w:val="21"/>
                <w:highlight w:val="none"/>
              </w:rPr>
              <w:t>（三）不得擅自改变安全防范设施的用途和位置；</w:t>
            </w:r>
            <w:r>
              <w:rPr>
                <w:rFonts w:hint="eastAsia" w:asciiTheme="minorEastAsia" w:hAnsiTheme="minorEastAsia" w:eastAsiaTheme="minorEastAsia" w:cstheme="minorEastAsia"/>
                <w:color w:val="auto"/>
                <w:kern w:val="0"/>
                <w:sz w:val="21"/>
                <w:szCs w:val="21"/>
                <w:highlight w:val="none"/>
              </w:rPr>
              <w:br w:type="textWrapping"/>
            </w:r>
            <w:r>
              <w:rPr>
                <w:rFonts w:hint="eastAsia" w:asciiTheme="minorEastAsia" w:hAnsiTheme="minorEastAsia" w:eastAsiaTheme="minorEastAsia" w:cstheme="minorEastAsia"/>
                <w:color w:val="auto"/>
                <w:kern w:val="0"/>
                <w:sz w:val="21"/>
                <w:szCs w:val="21"/>
                <w:highlight w:val="none"/>
              </w:rPr>
              <w:t>（四）建立安全防范设施的日常检查、维护制度，对被损坏或者出现故障的安全防范设施，及时维修、排除故障。</w:t>
            </w:r>
            <w:r>
              <w:rPr>
                <w:rFonts w:hint="eastAsia" w:asciiTheme="minorEastAsia" w:hAnsiTheme="minorEastAsia" w:eastAsiaTheme="minorEastAsia" w:cstheme="minorEastAsia"/>
                <w:color w:val="auto"/>
                <w:kern w:val="0"/>
                <w:sz w:val="21"/>
                <w:szCs w:val="21"/>
                <w:highlight w:val="none"/>
              </w:rPr>
              <w:br w:type="textWrapping"/>
            </w:r>
            <w:r>
              <w:rPr>
                <w:rFonts w:hint="eastAsia" w:asciiTheme="minorEastAsia" w:hAnsiTheme="minorEastAsia" w:eastAsiaTheme="minorEastAsia" w:cstheme="minorEastAsia"/>
                <w:color w:val="auto"/>
                <w:kern w:val="0"/>
                <w:sz w:val="21"/>
                <w:szCs w:val="21"/>
                <w:highlight w:val="none"/>
                <w:lang w:val="en-US" w:eastAsia="zh-CN"/>
              </w:rPr>
              <w:t xml:space="preserve">    </w:t>
            </w:r>
            <w:r>
              <w:rPr>
                <w:rFonts w:hint="eastAsia" w:asciiTheme="minorEastAsia" w:hAnsiTheme="minorEastAsia" w:eastAsiaTheme="minorEastAsia" w:cstheme="minorEastAsia"/>
                <w:color w:val="auto"/>
                <w:kern w:val="0"/>
                <w:sz w:val="21"/>
                <w:szCs w:val="21"/>
                <w:highlight w:val="none"/>
              </w:rPr>
              <w:t>管理人对通过安全防范设施发现的涉嫌犯罪或者违反治安管理的行为应当及时报警。</w:t>
            </w:r>
          </w:p>
        </w:tc>
        <w:tc>
          <w:tcPr>
            <w:tcW w:w="2085" w:type="dxa"/>
            <w:tcBorders>
              <w:tl2br w:val="nil"/>
              <w:tr2bl w:val="nil"/>
            </w:tcBorders>
            <w:shd w:val="clear" w:color="auto" w:fill="auto"/>
            <w:vAlign w:val="top"/>
          </w:tcPr>
          <w:p>
            <w:pPr>
              <w:widowControl/>
              <w:spacing w:line="320" w:lineRule="exact"/>
              <w:jc w:val="left"/>
              <w:textAlignment w:val="top"/>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低额罚款，不需分阶。</w:t>
            </w:r>
          </w:p>
        </w:tc>
        <w:tc>
          <w:tcPr>
            <w:tcW w:w="1215" w:type="dxa"/>
            <w:tcBorders>
              <w:tl2br w:val="nil"/>
              <w:tr2bl w:val="nil"/>
            </w:tcBorders>
            <w:shd w:val="clear" w:color="auto" w:fill="auto"/>
            <w:vAlign w:val="top"/>
          </w:tcPr>
          <w:p>
            <w:pPr>
              <w:widowControl/>
              <w:spacing w:line="320" w:lineRule="exact"/>
              <w:jc w:val="left"/>
              <w:textAlignment w:val="top"/>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责令改正，并可处500元以上1000元以下的罚款。</w:t>
            </w:r>
          </w:p>
        </w:tc>
      </w:tr>
    </w:tbl>
    <w:p>
      <w:pPr>
        <w:tabs>
          <w:tab w:val="left" w:pos="6360"/>
        </w:tabs>
        <w:rPr>
          <w:rFonts w:hint="eastAsia" w:asciiTheme="minorEastAsia" w:hAnsiTheme="minorEastAsia" w:eastAsiaTheme="minorEastAsia" w:cstheme="minorEastAsia"/>
          <w:color w:val="auto"/>
          <w:sz w:val="21"/>
          <w:szCs w:val="21"/>
          <w:highlight w:val="none"/>
        </w:rPr>
      </w:pPr>
    </w:p>
    <w:bookmarkEnd w:id="0"/>
    <w:sectPr>
      <w:footerReference r:id="rId3" w:type="default"/>
      <w:pgSz w:w="10376" w:h="14685"/>
      <w:pgMar w:top="1417" w:right="850" w:bottom="1134" w:left="85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script"/>
    <w:pitch w:val="default"/>
    <w:sig w:usb0="00000000" w:usb1="00000000" w:usb2="00000000" w:usb3="00000000" w:csb0="00040000" w:csb1="00000000"/>
  </w:font>
  <w:font w:name="方正黑体简体">
    <w:altName w:val="Arial Unicode MS"/>
    <w:panose1 w:val="00000000000000000000"/>
    <w:charset w:val="86"/>
    <w:family w:val="auto"/>
    <w:pitch w:val="default"/>
    <w:sig w:usb0="00000000" w:usb1="00000000" w:usb2="00000000" w:usb3="00000000" w:csb0="00040000" w:csb1="00000000"/>
  </w:font>
  <w:font w:name="方正书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 w:name="方正书宋简体">
    <w:altName w:val="宋体"/>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方正黑体简体">
    <w:altName w:val="Arial Unicode MS"/>
    <w:panose1 w:val="00000000000000000000"/>
    <w:charset w:val="00"/>
    <w:family w:val="auto"/>
    <w:pitch w:val="default"/>
    <w:sig w:usb0="00000000" w:usb1="00000000" w:usb2="00000000" w:usb3="00000000" w:csb0="00000000" w:csb1="00000000"/>
  </w:font>
  <w:font w:name="Inherit 宋体">
    <w:altName w:val="宋体"/>
    <w:panose1 w:val="00000000000000000000"/>
    <w:charset w:val="00"/>
    <w:family w:val="auto"/>
    <w:pitch w:val="default"/>
    <w:sig w:usb0="00000000" w:usb1="00000000" w:usb2="00000000" w:usb3="00000000" w:csb0="00000000" w:csb1="00000000"/>
  </w:font>
  <w:font w:name="Inherit ˎ̥">
    <w:altName w:val="Courier New"/>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方正大标宋简体">
    <w:altName w:val="微软雅黑"/>
    <w:panose1 w:val="02010601030101010101"/>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隶书">
    <w:panose1 w:val="02010509060101010101"/>
    <w:charset w:val="86"/>
    <w:family w:val="auto"/>
    <w:pitch w:val="default"/>
    <w:sig w:usb0="00000001" w:usb1="080E0000" w:usb2="00000000" w:usb3="00000000" w:csb0="00040000" w:csb1="00000000"/>
  </w:font>
  <w:font w:name="DFKai-SB">
    <w:panose1 w:val="03000509000000000000"/>
    <w:charset w:val="88"/>
    <w:family w:val="auto"/>
    <w:pitch w:val="default"/>
    <w:sig w:usb0="00000003" w:usb1="082E0000" w:usb2="00000016" w:usb3="00000000" w:csb0="00100001" w:csb1="00000000"/>
  </w:font>
  <w:font w:name="Microsoft JhengHei">
    <w:panose1 w:val="020B0604030504040204"/>
    <w:charset w:val="88"/>
    <w:family w:val="auto"/>
    <w:pitch w:val="default"/>
    <w:sig w:usb0="00000087" w:usb1="28AF4000" w:usb2="00000016" w:usb3="00000000" w:csb0="00100009" w:csb1="00000000"/>
  </w:font>
  <w:font w:name="MingLiU">
    <w:panose1 w:val="02020509000000000000"/>
    <w:charset w:val="88"/>
    <w:family w:val="auto"/>
    <w:pitch w:val="default"/>
    <w:sig w:usb0="A00002FF" w:usb1="28CFFCFA" w:usb2="00000016" w:usb3="00000000" w:csb0="00100001" w:csb1="00000000"/>
  </w:font>
  <w:font w:name="MingLiU_HKSCS-ExtB">
    <w:panose1 w:val="02020500000000000000"/>
    <w:charset w:val="88"/>
    <w:family w:val="auto"/>
    <w:pitch w:val="default"/>
    <w:sig w:usb0="8000002F" w:usb1="02000008" w:usb2="00000000" w:usb3="00000000" w:csb0="00100001" w:csb1="00000000"/>
  </w:font>
  <w:font w:name="MS Mincho">
    <w:panose1 w:val="020206090402050803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Algerian">
    <w:panose1 w:val="04020705040A02060702"/>
    <w:charset w:val="00"/>
    <w:family w:val="auto"/>
    <w:pitch w:val="default"/>
    <w:sig w:usb0="00000003" w:usb1="00000000" w:usb2="00000000" w:usb3="00000000" w:csb0="20000001" w:csb1="00000000"/>
  </w:font>
  <w:font w:name="Bell MT">
    <w:panose1 w:val="02020503060305020303"/>
    <w:charset w:val="00"/>
    <w:family w:val="auto"/>
    <w:pitch w:val="default"/>
    <w:sig w:usb0="00000003" w:usb1="00000000" w:usb2="00000000" w:usb3="00000000" w:csb0="20000001" w:csb1="00000000"/>
  </w:font>
  <w:font w:name="Bauhaus 93">
    <w:panose1 w:val="04030905020B02020C02"/>
    <w:charset w:val="00"/>
    <w:family w:val="auto"/>
    <w:pitch w:val="default"/>
    <w:sig w:usb0="00000003" w:usb1="00000000" w:usb2="00000000" w:usb3="00000000" w:csb0="20000001" w:csb1="00000000"/>
  </w:font>
  <w:font w:name="Baskerville Old Face">
    <w:panose1 w:val="02020602080505020303"/>
    <w:charset w:val="00"/>
    <w:family w:val="auto"/>
    <w:pitch w:val="default"/>
    <w:sig w:usb0="00000003" w:usb1="00000000" w:usb2="00000000" w:usb3="00000000" w:csb0="20000001" w:csb1="00000000"/>
  </w:font>
  <w:font w:name="Shruti">
    <w:panose1 w:val="020B0502040204020203"/>
    <w:charset w:val="00"/>
    <w:family w:val="auto"/>
    <w:pitch w:val="default"/>
    <w:sig w:usb0="00040003" w:usb1="00000000" w:usb2="00000000" w:usb3="00000000" w:csb0="00000001" w:csb1="00000000"/>
  </w:font>
  <w:font w:name="MingLiU-ExtB">
    <w:panose1 w:val="02020500000000000000"/>
    <w:charset w:val="88"/>
    <w:family w:val="auto"/>
    <w:pitch w:val="default"/>
    <w:sig w:usb0="8000002F" w:usb1="02000008" w:usb2="00000000" w:usb3="00000000" w:csb0="00100001" w:csb1="00000000"/>
  </w:font>
  <w:font w:name="PMingLiU-ExtB">
    <w:panose1 w:val="02020500000000000000"/>
    <w:charset w:val="88"/>
    <w:family w:val="auto"/>
    <w:pitch w:val="default"/>
    <w:sig w:usb0="8000002F" w:usb1="02000008" w:usb2="00000000" w:usb3="00000000" w:csb0="00100001" w:csb1="00000000"/>
  </w:font>
  <w:font w:name="SimSun-ExtB">
    <w:panose1 w:val="02010609060101010101"/>
    <w:charset w:val="86"/>
    <w:family w:val="auto"/>
    <w:pitch w:val="default"/>
    <w:sig w:usb0="00000001" w:usb1="02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542075"/>
    </w:sdtPr>
    <w:sdtContent>
      <w:p>
        <w:pPr>
          <w:pStyle w:val="2"/>
          <w:jc w:val="center"/>
        </w:pPr>
        <w:r>
          <w:fldChar w:fldCharType="begin"/>
        </w:r>
        <w:r>
          <w:instrText xml:space="preserve"> PAGE   \* MERGEFORMAT </w:instrText>
        </w:r>
        <w:r>
          <w:fldChar w:fldCharType="separate"/>
        </w:r>
        <w:r>
          <w:rPr>
            <w:lang w:val="zh-CN"/>
          </w:rPr>
          <w:t>6</w:t>
        </w:r>
        <w:r>
          <w:rPr>
            <w:lang w:val="zh-CN"/>
          </w:rPr>
          <w:fldChar w:fldCharType="end"/>
        </w:r>
      </w:p>
    </w:sdtContent>
  </w:sdt>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A24F6"/>
    <w:multiLevelType w:val="singleLevel"/>
    <w:tmpl w:val="635A24F6"/>
    <w:lvl w:ilvl="0" w:tentative="0">
      <w:start w:val="6"/>
      <w:numFmt w:val="chineseCounting"/>
      <w:suff w:val="space"/>
      <w:lvlText w:val="第%1条"/>
      <w:lvlJc w:val="left"/>
    </w:lvl>
  </w:abstractNum>
  <w:abstractNum w:abstractNumId="1">
    <w:nsid w:val="635A2557"/>
    <w:multiLevelType w:val="singleLevel"/>
    <w:tmpl w:val="635A2557"/>
    <w:lvl w:ilvl="0" w:tentative="0">
      <w:start w:val="11"/>
      <w:numFmt w:val="chineseCounting"/>
      <w:suff w:val="space"/>
      <w:lvlText w:val="第%1条"/>
      <w:lvlJc w:val="left"/>
    </w:lvl>
  </w:abstractNum>
  <w:abstractNum w:abstractNumId="2">
    <w:nsid w:val="635A2605"/>
    <w:multiLevelType w:val="singleLevel"/>
    <w:tmpl w:val="635A2605"/>
    <w:lvl w:ilvl="0" w:tentative="0">
      <w:start w:val="14"/>
      <w:numFmt w:val="chineseCounting"/>
      <w:suff w:val="space"/>
      <w:lvlText w:val="第%1条"/>
      <w:lvlJc w:val="left"/>
    </w:lvl>
  </w:abstractNum>
  <w:abstractNum w:abstractNumId="3">
    <w:nsid w:val="64D35BA3"/>
    <w:multiLevelType w:val="singleLevel"/>
    <w:tmpl w:val="64D35BA3"/>
    <w:lvl w:ilvl="0" w:tentative="0">
      <w:start w:val="3"/>
      <w:numFmt w:val="chineseCounting"/>
      <w:suff w:val="nothing"/>
      <w:lvlText w:val="（%1）"/>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84746"/>
    <w:rsid w:val="002C7AFD"/>
    <w:rsid w:val="004240A7"/>
    <w:rsid w:val="004C274F"/>
    <w:rsid w:val="005C6D16"/>
    <w:rsid w:val="006A608B"/>
    <w:rsid w:val="006B5CF3"/>
    <w:rsid w:val="00747D12"/>
    <w:rsid w:val="00780838"/>
    <w:rsid w:val="007C5408"/>
    <w:rsid w:val="0082676C"/>
    <w:rsid w:val="008D1F8B"/>
    <w:rsid w:val="008E0183"/>
    <w:rsid w:val="00A47ADF"/>
    <w:rsid w:val="00A84746"/>
    <w:rsid w:val="00AB6EE7"/>
    <w:rsid w:val="00B06F50"/>
    <w:rsid w:val="00C71A4A"/>
    <w:rsid w:val="00CB3764"/>
    <w:rsid w:val="00D472A5"/>
    <w:rsid w:val="00E64FB0"/>
    <w:rsid w:val="08777876"/>
    <w:rsid w:val="08800495"/>
    <w:rsid w:val="08962498"/>
    <w:rsid w:val="093D429A"/>
    <w:rsid w:val="09EE1158"/>
    <w:rsid w:val="0DF503FC"/>
    <w:rsid w:val="0E5D414C"/>
    <w:rsid w:val="1595266E"/>
    <w:rsid w:val="177C4151"/>
    <w:rsid w:val="1B1F391A"/>
    <w:rsid w:val="20EE2AF7"/>
    <w:rsid w:val="218579FE"/>
    <w:rsid w:val="22D44B30"/>
    <w:rsid w:val="236D68D1"/>
    <w:rsid w:val="25F24E34"/>
    <w:rsid w:val="27E06E86"/>
    <w:rsid w:val="27F17A7B"/>
    <w:rsid w:val="2B004F95"/>
    <w:rsid w:val="30D01D20"/>
    <w:rsid w:val="33C77994"/>
    <w:rsid w:val="3A5E386F"/>
    <w:rsid w:val="3DA30842"/>
    <w:rsid w:val="50230EDE"/>
    <w:rsid w:val="53400574"/>
    <w:rsid w:val="56A74D13"/>
    <w:rsid w:val="5C7D0C3A"/>
    <w:rsid w:val="5E9E1FE2"/>
    <w:rsid w:val="65D90CE5"/>
    <w:rsid w:val="66B52502"/>
    <w:rsid w:val="66D378D7"/>
    <w:rsid w:val="69E14083"/>
    <w:rsid w:val="701767B8"/>
    <w:rsid w:val="70894CC8"/>
    <w:rsid w:val="73051ECB"/>
    <w:rsid w:val="77752C1E"/>
    <w:rsid w:val="79E6152A"/>
    <w:rsid w:val="7C822F1B"/>
    <w:rsid w:val="7E143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页眉 Char"/>
    <w:basedOn w:val="4"/>
    <w:link w:val="3"/>
    <w:qFormat/>
    <w:uiPriority w:val="0"/>
    <w:rPr>
      <w:sz w:val="18"/>
      <w:szCs w:val="24"/>
    </w:rPr>
  </w:style>
  <w:style w:type="character" w:customStyle="1" w:styleId="7">
    <w:name w:val="页脚 Char"/>
    <w:basedOn w:val="4"/>
    <w:link w:val="2"/>
    <w:qFormat/>
    <w:uiPriority w:val="99"/>
    <w:rPr>
      <w:sz w:val="18"/>
      <w:szCs w:val="18"/>
    </w:r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HaoXiTong.com</Company>
  <Pages>6</Pages>
  <Words>583</Words>
  <Characters>3328</Characters>
  <Lines>27</Lines>
  <Paragraphs>7</Paragraphs>
  <ScaleCrop>false</ScaleCrop>
  <LinksUpToDate>false</LinksUpToDate>
  <CharactersWithSpaces>3904</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2019-05-16T09:30:00Z</dcterms:created>
  <dc:creator>HaoXiTong</dc:creator>
  <cp:lastModifiedBy>Administrator</cp:lastModifiedBy>
  <cp:lastPrinted>2023-05-22T08:12:00Z</cp:lastPrinted>
  <dcterms:modified xsi:type="dcterms:W3CDTF">2023-10-23T01:55:04Z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