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422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021846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5964D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highlight w:val="none"/>
        </w:rPr>
        <w:t>违反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印铸刻字业暂行管理规则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》处罚裁量基准</w:t>
      </w:r>
    </w:p>
    <w:p w14:paraId="13685606"/>
    <w:tbl>
      <w:tblPr>
        <w:tblStyle w:val="6"/>
        <w:tblW w:w="8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2068"/>
        <w:gridCol w:w="2103"/>
        <w:gridCol w:w="2078"/>
        <w:gridCol w:w="1374"/>
      </w:tblGrid>
      <w:tr w14:paraId="4FD4A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tblHeader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 w14:paraId="672EF8F8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 w:val="28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8"/>
                <w:szCs w:val="20"/>
                <w:highlight w:val="none"/>
                <w:lang w:bidi="ar"/>
              </w:rPr>
              <w:t>编  码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shd w:val="clear" w:color="auto" w:fill="auto"/>
          </w:tcPr>
          <w:p w14:paraId="659EABCF">
            <w:pPr>
              <w:widowControl/>
              <w:spacing w:line="300" w:lineRule="exact"/>
              <w:ind w:right="64" w:rightChars="20"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 w:val="28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8"/>
                <w:szCs w:val="20"/>
                <w:highlight w:val="none"/>
                <w:lang w:bidi="ar"/>
              </w:rPr>
              <w:t>违法行为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auto"/>
          </w:tcPr>
          <w:p w14:paraId="469F05DA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 w:val="28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8"/>
                <w:szCs w:val="20"/>
                <w:highlight w:val="none"/>
                <w:lang w:bidi="ar"/>
              </w:rPr>
              <w:t>法律依据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 w14:paraId="630EE734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 w:val="28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8"/>
                <w:szCs w:val="20"/>
                <w:highlight w:val="none"/>
                <w:lang w:bidi="ar"/>
              </w:rPr>
              <w:t>违法情节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</w:tcPr>
          <w:p w14:paraId="7D29E289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auto"/>
                <w:sz w:val="28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8"/>
                <w:szCs w:val="20"/>
                <w:highlight w:val="none"/>
                <w:lang w:bidi="ar"/>
              </w:rPr>
              <w:t>裁量基准</w:t>
            </w:r>
          </w:p>
        </w:tc>
      </w:tr>
      <w:tr w14:paraId="71317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 w14:paraId="60C65DAD">
            <w:pPr>
              <w:widowControl/>
              <w:spacing w:line="32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C05379B000-</w:t>
            </w:r>
          </w:p>
          <w:p w14:paraId="28A90B90">
            <w:pPr>
              <w:widowControl/>
              <w:spacing w:line="300" w:lineRule="exact"/>
              <w:textAlignment w:val="top"/>
              <w:rPr>
                <w:rFonts w:asciiTheme="minorEastAsia" w:hAnsi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C05382B000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shd w:val="clear" w:color="auto" w:fill="auto"/>
          </w:tcPr>
          <w:p w14:paraId="7982E12F">
            <w:pPr>
              <w:widowControl/>
              <w:spacing w:line="31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伪造或仿造布告、护照、委任状、袖章、符号、胸章、证券及各机关之文件等；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私自定制各机关、团体、学校、公营企业之钢印、火印、徽章、证明、号牌或仿制者；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遇有定制非法之团体、机关戳记、印件、徽章或仿制者；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印制反对人民民主、生产建设及宣传封建等各种反动印刷品者。</w:t>
            </w:r>
          </w:p>
          <w:p w14:paraId="2B995334">
            <w:pPr>
              <w:widowControl/>
              <w:spacing w:line="31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auto"/>
          </w:tcPr>
          <w:p w14:paraId="2BC36611">
            <w:pPr>
              <w:widowControl/>
              <w:spacing w:line="32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条第四款  凡印刷铸刻本条第三款所规定之各项物品者，除没收其原料及成品外，得按照情节之轻重，予以惩处。</w:t>
            </w:r>
          </w:p>
          <w:p w14:paraId="6D188781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</w:pPr>
          </w:p>
          <w:p w14:paraId="40F3DDA4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条第三款  遇有以下情形之一者，须迅速报告当地人民公安机关：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1、伪造或仿造布告、护照、委任状、袖章、符号、胸章、证券及各机关之文件等。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2、私自定制各机关、团体、学校、公营企业之钢印、火印、徽章、证明、号牌或仿制者。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3、遇有定制非法之团体、机关戳记、印件、徽章或仿制者。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4、印制反对人民民主、生产建设及宣传封建等各种反动印刷品者。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 w14:paraId="7897DEA6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不需分阶</w:t>
            </w:r>
          </w:p>
          <w:p w14:paraId="30AF77DC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  <w:p w14:paraId="1A157CD0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</w:tcPr>
          <w:p w14:paraId="4F1FA220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除没收其原料及成品外，得按照情节之轻重，予以惩处。</w:t>
            </w:r>
          </w:p>
        </w:tc>
      </w:tr>
      <w:tr w14:paraId="17CB5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3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 w14:paraId="7CE46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C*****C010</w:t>
            </w:r>
          </w:p>
          <w:p w14:paraId="0285A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C*****C010</w:t>
            </w:r>
          </w:p>
        </w:tc>
        <w:tc>
          <w:tcPr>
            <w:tcW w:w="2068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15781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1.公章刻制经营者取得市场监管部门核发的营业执照后未在5日内将相关信息材料向所在地公安机关备案的；</w:t>
            </w:r>
          </w:p>
          <w:p w14:paraId="07FDA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2.公章刻制经营者备案信息发生变化，未在有关变化发生之日起15日内向原备案公安机关更新备案信息的。</w:t>
            </w:r>
          </w:p>
          <w:p w14:paraId="2BE38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03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72918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第七条第一款  违反本规则第三条第一款、第三款规定的，由公安机关责令限期改正，予以警告；逾期不改正的，对公章刻制经营者处3000元以上3万元以下罚款。公章刻制经营者备案时提供虚假信息的，由公安机关责令限期改正，并处5000元以上1万元以下罚款；逾期不改正的，处1万元以上5万元以下罚款。</w:t>
            </w:r>
          </w:p>
          <w:p w14:paraId="2CD68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162A9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第三条第一款  公章刻制经营者取得市场监管部门核发的营业执照后，应当在5日内将以下信息材料向所在地县级人民政府公安机关备案:</w:t>
            </w:r>
          </w:p>
          <w:p w14:paraId="62F109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营业执照复印件；</w:t>
            </w:r>
          </w:p>
          <w:p w14:paraId="4D6100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（二）法定代表人、经营负责人及从业人员有效身份证件复印件；</w:t>
            </w:r>
          </w:p>
          <w:p w14:paraId="19034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（三）标注安全防范设施的经营场所内部结构平面图；</w:t>
            </w:r>
          </w:p>
          <w:p w14:paraId="3A5E0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（四）公章刻制和信息备案设备清单；</w:t>
            </w:r>
          </w:p>
          <w:p w14:paraId="339C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（五）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内部管理制度和安全制度。</w:t>
            </w:r>
          </w:p>
          <w:p w14:paraId="25160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第三条第三款  公章刻制经营者上述备案信息发生变化的，应当自有关变化发生之日起15日内向原备案公安机关更新备案信息。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 w14:paraId="1612A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一般情况</w:t>
            </w:r>
          </w:p>
          <w:p w14:paraId="5F052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3D1A9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68B6E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00B35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3E1FC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75ECE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7B376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5E1FC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537AF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25CE5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19898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4C62F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</w:tcPr>
          <w:p w14:paraId="4B428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责令限期改正，予以警告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 w14:paraId="64721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6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 w14:paraId="215C6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020</w:t>
            </w:r>
          </w:p>
          <w:p w14:paraId="2D235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020</w:t>
            </w: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6BD60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0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312E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 w14:paraId="6E45A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逾期不改正，未刻制公章或未造成其他后果的。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</w:tcPr>
          <w:p w14:paraId="1F76C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处3000元以上1万元以下罚款</w:t>
            </w:r>
          </w:p>
        </w:tc>
      </w:tr>
      <w:tr w14:paraId="5C84F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7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 w14:paraId="7151F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030</w:t>
            </w:r>
          </w:p>
          <w:p w14:paraId="26756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</w:t>
            </w:r>
            <w:r>
              <w:rPr>
                <w:rFonts w:hint="eastAsia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030</w:t>
            </w: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0F129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0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77C6B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 w14:paraId="190FA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逾期不改正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，已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刻制公章或造成其他后果的。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</w:tcPr>
          <w:p w14:paraId="68D60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处1万元以上3万元以下罚款</w:t>
            </w:r>
          </w:p>
        </w:tc>
      </w:tr>
      <w:tr w14:paraId="0C26C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 w14:paraId="57F48C78">
            <w:pPr>
              <w:widowControl/>
              <w:spacing w:line="300" w:lineRule="exac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C*****B010</w:t>
            </w:r>
          </w:p>
        </w:tc>
        <w:tc>
          <w:tcPr>
            <w:tcW w:w="2068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0B586176">
            <w:pPr>
              <w:widowControl/>
              <w:spacing w:line="31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公章刻制经营者备案时提供虚假信息的</w:t>
            </w:r>
          </w:p>
        </w:tc>
        <w:tc>
          <w:tcPr>
            <w:tcW w:w="2103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70287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第七条第一款  违反本规则第三条第一款、第三款规定的，由公安机关责令限期改正，予以警告；逾期不改正的，对公章刻制经营者处3000元以上3万元以下罚款。公章刻制经营者备案时提供虚假信息的，由公安机关责令限期改正，并处5000元以上1万元以下罚款；逾期不改正的，处1万元以上5万元以下罚款。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 w14:paraId="165798AF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一般情况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</w:tcPr>
          <w:p w14:paraId="638B95A2">
            <w:pPr>
              <w:widowControl/>
              <w:spacing w:line="32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责令限期改正，并处5000元以上1万元以下罚款。</w:t>
            </w:r>
          </w:p>
        </w:tc>
      </w:tr>
      <w:tr w14:paraId="12A4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 w14:paraId="6197711A">
            <w:pPr>
              <w:widowControl/>
              <w:spacing w:line="300" w:lineRule="exac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C*****B020</w:t>
            </w: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36282E6A">
            <w:pPr>
              <w:widowControl/>
              <w:spacing w:line="31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0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054CB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 w14:paraId="4B6A2C1B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逾期不改正，未造成后果的。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</w:tcPr>
          <w:p w14:paraId="3047B155">
            <w:pPr>
              <w:widowControl/>
              <w:spacing w:line="32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处1万元以上3万元以下罚款</w:t>
            </w:r>
          </w:p>
          <w:p w14:paraId="6315CF49">
            <w:pPr>
              <w:widowControl/>
              <w:spacing w:line="32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0EF6D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 w14:paraId="0D1E990C">
            <w:pPr>
              <w:widowControl/>
              <w:spacing w:line="300" w:lineRule="exac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C*****B030</w:t>
            </w: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17B0033B">
            <w:pPr>
              <w:widowControl/>
              <w:spacing w:line="31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0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232DB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 w14:paraId="649A0CAE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逾期不改正，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引发纠纷、诉讼等后果的。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</w:tcPr>
          <w:p w14:paraId="1FD0E438">
            <w:pPr>
              <w:widowControl/>
              <w:spacing w:line="32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处3万元以上5万元以下罚款</w:t>
            </w:r>
          </w:p>
          <w:p w14:paraId="7A7B51CE">
            <w:pPr>
              <w:widowControl/>
              <w:spacing w:line="320" w:lineRule="exact"/>
              <w:textAlignment w:val="top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04A2F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0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 w14:paraId="489A4A99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C*****C010</w:t>
            </w:r>
          </w:p>
        </w:tc>
        <w:tc>
          <w:tcPr>
            <w:tcW w:w="2068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5E622A90">
            <w:pPr>
              <w:widowControl/>
              <w:spacing w:line="31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公章刻制经营者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未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核验刻制公章的证明材料，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未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采集用章单位、公章刻制申请人的基本信息，并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未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在刻制公章后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1日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内，将用章单位、公章刻制申请人等基本信息及印模、刻制公章的证明材料报公安机关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备案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的。</w:t>
            </w:r>
          </w:p>
        </w:tc>
        <w:tc>
          <w:tcPr>
            <w:tcW w:w="2103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17F88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第七条第二款  违反本规则第五条第一项规定的，由公安机关责令限期改正，予以警告；逾期不改正的，责令停业整顿1个月至3个月，对公章刻制经营者并处5000元以上5万元以下罚款，对直接负责的主管人员和其他直接责任人员处500元以上</w:t>
            </w:r>
          </w:p>
          <w:p w14:paraId="05EE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5000元以下罚款；情节较重的，由市场监管部门吊销营业执照。</w:t>
            </w:r>
          </w:p>
          <w:p w14:paraId="43850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D3AC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第五条  凡经营印铸刻字业者，均须遵守下列事项:</w:t>
            </w:r>
          </w:p>
          <w:p w14:paraId="10A61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（一）公章刻制经营者应当核验刻制公章的证明材料，采集用章单位、公章刻制申请人的基本信息，并应当在刻制公章后1日内，将用章单位、公章刻制申请人等基本信息及印模、刻制公章的证明材料报所在地县级人民政府公安机关备案。</w:t>
            </w:r>
          </w:p>
          <w:p w14:paraId="4A504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 w14:paraId="49A234E2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AF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一般情况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</w:tcPr>
          <w:p w14:paraId="2685ED90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责令限期改正，予以警告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 w14:paraId="34C33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3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 w14:paraId="19AAEE43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C*****C020</w:t>
            </w: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292AC53E">
            <w:pPr>
              <w:widowControl/>
              <w:spacing w:line="31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0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04BDD045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 w14:paraId="14514B0A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AF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逾期不改正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未造成后果的。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</w:tcPr>
          <w:p w14:paraId="29D88C75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责令停业整顿1个月至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个月，并处5000元以上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万元以下罚款，对直接负责的主管人员和其他直接责任人员处500元以上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000元以下罚款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 w14:paraId="16DEA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8" w:hRule="atLeast"/>
          <w:jc w:val="center"/>
        </w:trPr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</w:tcPr>
          <w:p w14:paraId="45EBA040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C*****C030</w:t>
            </w:r>
          </w:p>
        </w:tc>
        <w:tc>
          <w:tcPr>
            <w:tcW w:w="206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69767C05">
            <w:pPr>
              <w:widowControl/>
              <w:spacing w:line="31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0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298FD06C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auto"/>
          </w:tcPr>
          <w:p w14:paraId="680EA96C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AF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逾期不改正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引发纠纷、诉讼等后果的。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</w:tcPr>
          <w:p w14:paraId="066A34AB">
            <w:pPr>
              <w:widowControl/>
              <w:spacing w:line="300" w:lineRule="exact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AFA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责令停业整顿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个月至3个月，并处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元以上5万元以下罚款，对直接负责的主管人员和其他直接责任人员处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</w:rPr>
              <w:t>00元以上5000元以下罚款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</w:tbl>
    <w:p w14:paraId="3F161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 w14:paraId="6E304630">
      <w:pPr>
        <w:pStyle w:val="2"/>
        <w:ind w:left="0" w:leftChars="0" w:firstLine="0" w:firstLineChars="0"/>
        <w:rPr>
          <w:rFonts w:hint="default" w:eastAsia="仿宋"/>
          <w:szCs w:val="32"/>
        </w:rPr>
      </w:pPr>
    </w:p>
    <w:p w14:paraId="4BFEBA7F">
      <w:pPr>
        <w:pStyle w:val="2"/>
        <w:ind w:left="0" w:leftChars="0" w:firstLine="0" w:firstLineChars="0"/>
        <w:rPr>
          <w:rFonts w:hint="default" w:eastAsia="仿宋"/>
          <w:szCs w:val="32"/>
        </w:rPr>
      </w:pPr>
    </w:p>
    <w:p w14:paraId="71553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320" w:rightChars="100" w:firstLine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B55AEDD"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8" w:header="851" w:footer="1587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C869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0C4C3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Iyc2H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0C4C3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3F04C"/>
    <w:multiLevelType w:val="singleLevel"/>
    <w:tmpl w:val="A0B3F0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50218"/>
    <w:rsid w:val="004D1FC7"/>
    <w:rsid w:val="005F5D3E"/>
    <w:rsid w:val="02C30F41"/>
    <w:rsid w:val="05DF7D5A"/>
    <w:rsid w:val="08174C27"/>
    <w:rsid w:val="08555073"/>
    <w:rsid w:val="09FB572A"/>
    <w:rsid w:val="0C545821"/>
    <w:rsid w:val="1117463B"/>
    <w:rsid w:val="113354B2"/>
    <w:rsid w:val="140258CB"/>
    <w:rsid w:val="146E5881"/>
    <w:rsid w:val="14E710BD"/>
    <w:rsid w:val="15253036"/>
    <w:rsid w:val="173E3864"/>
    <w:rsid w:val="17705A51"/>
    <w:rsid w:val="19D00DC4"/>
    <w:rsid w:val="1A3F5237"/>
    <w:rsid w:val="1B51278B"/>
    <w:rsid w:val="21103304"/>
    <w:rsid w:val="21304396"/>
    <w:rsid w:val="2447278A"/>
    <w:rsid w:val="27B248C3"/>
    <w:rsid w:val="27CD0800"/>
    <w:rsid w:val="2AE62078"/>
    <w:rsid w:val="2CE30C8B"/>
    <w:rsid w:val="2EBD4C1B"/>
    <w:rsid w:val="339C525F"/>
    <w:rsid w:val="346509AC"/>
    <w:rsid w:val="3B4F5718"/>
    <w:rsid w:val="3DD12597"/>
    <w:rsid w:val="3E0B32BE"/>
    <w:rsid w:val="401940C3"/>
    <w:rsid w:val="411121D3"/>
    <w:rsid w:val="42B50218"/>
    <w:rsid w:val="452872A3"/>
    <w:rsid w:val="452A3F66"/>
    <w:rsid w:val="47D62320"/>
    <w:rsid w:val="4AF07BF8"/>
    <w:rsid w:val="4D9B66D7"/>
    <w:rsid w:val="4E9F13D3"/>
    <w:rsid w:val="4F4F540C"/>
    <w:rsid w:val="530A434A"/>
    <w:rsid w:val="54377A64"/>
    <w:rsid w:val="594D23DB"/>
    <w:rsid w:val="5FDC2D80"/>
    <w:rsid w:val="62ED7964"/>
    <w:rsid w:val="62FA7AA1"/>
    <w:rsid w:val="64191C85"/>
    <w:rsid w:val="658E04A3"/>
    <w:rsid w:val="65DC34EC"/>
    <w:rsid w:val="68354824"/>
    <w:rsid w:val="68AA1FE2"/>
    <w:rsid w:val="6B6D179A"/>
    <w:rsid w:val="6DC330F4"/>
    <w:rsid w:val="7036545A"/>
    <w:rsid w:val="72F5299D"/>
    <w:rsid w:val="73517E8D"/>
    <w:rsid w:val="73CC0E3C"/>
    <w:rsid w:val="753B29B8"/>
    <w:rsid w:val="787C04B2"/>
    <w:rsid w:val="7C3904C0"/>
    <w:rsid w:val="7C4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cs="Calibr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发文字号"/>
    <w:basedOn w:val="1"/>
    <w:qFormat/>
    <w:uiPriority w:val="0"/>
    <w:pPr>
      <w:ind w:firstLine="0"/>
      <w:jc w:val="center"/>
    </w:pPr>
  </w:style>
  <w:style w:type="paragraph" w:customStyle="1" w:styleId="9">
    <w:name w:val="大标题"/>
    <w:basedOn w:val="1"/>
    <w:qFormat/>
    <w:uiPriority w:val="0"/>
    <w:pPr>
      <w:spacing w:line="600" w:lineRule="exact"/>
      <w:ind w:left="340" w:right="340" w:firstLine="0"/>
      <w:jc w:val="center"/>
    </w:pPr>
    <w:rPr>
      <w:rFonts w:eastAsia="宋体"/>
      <w:sz w:val="44"/>
    </w:rPr>
  </w:style>
  <w:style w:type="character" w:customStyle="1" w:styleId="10">
    <w:name w:val="标题 3 Char"/>
    <w:basedOn w:val="7"/>
    <w:link w:val="3"/>
    <w:qFormat/>
    <w:uiPriority w:val="0"/>
    <w:rPr>
      <w:rFonts w:ascii="Calibri" w:hAnsi="Calibri" w:cs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2541</Words>
  <Characters>2608</Characters>
  <Lines>0</Lines>
  <Paragraphs>0</Paragraphs>
  <TotalTime>15</TotalTime>
  <ScaleCrop>false</ScaleCrop>
  <LinksUpToDate>false</LinksUpToDate>
  <CharactersWithSpaces>2632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2024-10-15T08:17:00Z</dcterms:created>
  <dc:creator>fzc</dc:creator>
  <cp:lastModifiedBy>Administrator</cp:lastModifiedBy>
  <cp:lastPrinted>2025-08-08T10:23:00Z</cp:lastPrinted>
  <dcterms:modified xsi:type="dcterms:W3CDTF">2025-08-22T02:38:47Z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eyJoZGlkIjoiZDY3M2YzYTk5N2NkNjg1NmRkZGU2ZWUxZjEyMmJkMjcifQ==</vt:lpwstr>
  </property>
  <property fmtid="{D5CDD505-2E9C-101B-9397-08002B2CF9AE}" pid="4" name="ICV">
    <vt:lpwstr>2ED480B9B1CB44F9BBE8A5FCBE1DB642_12</vt:lpwstr>
  </property>
</Properties>
</file>