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安检器材搬运费项目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安检器材搬运费项目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安检器材搬运费项目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010-82372770/010-82375770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金警官</w:t>
      </w:r>
      <w:r>
        <w:rPr>
          <w:rFonts w:ascii="Times New Roman" w:hAnsi="Times New Roman" w:eastAsia="仿宋" w:cs="Times New Roman"/>
          <w:sz w:val="32"/>
          <w:szCs w:val="32"/>
        </w:rPr>
        <w:t>，13910937672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</w:rPr>
        <w:t>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器材搬运，搬运物体重量20千克至1500千克。供应商须严格按照采购方指定的时间和地点到达现场，每车配备至少2名装卸工人（含司机和技术工人），项目无误工费补偿。搬运方必须具备北京市货物运输等相关资质，采购方不负责与交管部门进行沟通协调工作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项目所需车辆：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3.2米敞车；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4.2米尾板箱车；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4.2米箱车；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4.2米敞车；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5.2米尾板箱车；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7.5米尾板箱车；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7.5米敞车；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9.6米尾板箱车；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9.6米敞车；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叉车。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服务期为2024年8月至2025年8月。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：2024年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日止，</w:t>
      </w:r>
      <w:r>
        <w:rPr>
          <w:rFonts w:ascii="Times New Roman" w:hAnsi="Times New Roman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联系人确认。（项目联系人：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；联系方式：010-82372770/010-82375770）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金</w:t>
      </w:r>
      <w:r>
        <w:rPr>
          <w:rFonts w:ascii="Times New Roman" w:hAnsi="Times New Roman" w:eastAsia="仿宋" w:cs="Times New Roman"/>
          <w:sz w:val="32"/>
          <w:szCs w:val="32"/>
        </w:rPr>
        <w:t>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联系方式：13910937672</w:t>
      </w:r>
    </w:p>
    <w:p>
      <w:p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010-82372770/010-82375770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40.00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22482966"/>
    <w:rsid w:val="227A00F7"/>
    <w:rsid w:val="268810BB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0512185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231</Words>
  <Characters>1322</Characters>
  <Lines>11</Lines>
  <Paragraphs>3</Paragraphs>
  <TotalTime>10</TotalTime>
  <ScaleCrop>false</ScaleCrop>
  <LinksUpToDate>false</LinksUpToDate>
  <CharactersWithSpaces>1550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2024-08-20T01:39:52Z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