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auto"/>
          <w:sz w:val="36"/>
          <w:szCs w:val="36"/>
        </w:rPr>
        <w:t>关于征集有意向参与我单位非政府采购项目（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</w:rPr>
        <w:t>2025年度机关食堂食材供货项目</w:t>
      </w:r>
      <w:r>
        <w:rPr>
          <w:rFonts w:ascii="Times New Roman" w:hAnsi="Times New Roman" w:eastAsia="方正小标宋简体" w:cs="Times New Roman"/>
          <w:color w:val="auto"/>
          <w:sz w:val="36"/>
          <w:szCs w:val="36"/>
        </w:rPr>
        <w:t>）供应商的公告</w:t>
      </w:r>
    </w:p>
    <w:p>
      <w:pPr>
        <w:jc w:val="left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  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北京国际招标有限公司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受北京市公安局委托，根据《中华人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民共和国政府采购法》等有关规定，现对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2025年度机关食堂食材供货项目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进行其他招标，欢迎合格的供应商前来投标。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color w:val="auto"/>
          <w:sz w:val="32"/>
          <w:szCs w:val="32"/>
          <w:highlight w:val="yellow"/>
        </w:rPr>
      </w:pPr>
      <w:r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  <w:t>项目名称：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</w:rPr>
        <w:t>2025年度机关食堂食材供货项目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  <w:t>项目编号：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  <w:t>项目联系方式：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项目联系人：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刘思雯、张鑫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项目联系电话：010-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84045310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  <w:t>采购单位联系方式：</w:t>
      </w:r>
    </w:p>
    <w:p>
      <w:pPr>
        <w:ind w:firstLine="64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采购单位联系方式：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王吉喆，18800017976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  <w:t>代理机构联系方式：</w:t>
      </w:r>
    </w:p>
    <w:p>
      <w:pPr>
        <w:ind w:firstLine="64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代理机构：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北京国际招标有限公司</w:t>
      </w:r>
    </w:p>
    <w:p>
      <w:pPr>
        <w:ind w:firstLine="640"/>
        <w:jc w:val="left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代理机构联系人：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刘思雯、张鑫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，010-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84045310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yellow"/>
          <w:lang w:val="en-US" w:eastAsia="zh-CN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代理机构地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址：北京市海淀区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北三环中路31号凯奇大厦9层B座906室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  <w:t>采购项目内容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本项目为公交总队机关食堂食材供货项目。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服务期限：一年。    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供货地点：北京市朝阳区草房路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供货内容：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1、蔬菜水果：新鲜蔬菜、水果；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2、副食调料：豆制品、熟食制品、半成品、咸菜、干货、调味料等；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3、牛奶、饮料及奶制品：牛奶及酸奶；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4、粮油：米、面、油及杂粮；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5、包括猪肉、牛肉、羊肉、鸡、鸭、鹅、鱼、虾及其他肉类、鲜品、冻品、水产等。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供货标准：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1、蔬菜：保证新鲜、干净、整齐，无腐烂变质叶片、无干瘪失水菜品；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2、水果：按照要求规格提供货品，保证新鲜、干净、整齐、大小均匀，无腐烂变质、干瘪失水的瓜果；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3、副食调料：按照要求提供货品，不得随意更改品牌、容量、包装等、不得提供临近保质期货品、不得提供污秽破损散乱货品；不得提供含水量高的干货和调味料等；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4、牛奶及奶制品：按照要求提供货品，不得随意更改品牌、容量、包装等、不得提供临近保质期货品、不得提供污秽破损散乱货品；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5、粮油：按照要求提供货品，不得随意更改品牌、规格、包装等，保证新鲜、干净、整齐、无过期变质破损污秽货品；不得提供虫吃鼠咬货品。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6、肉类、冻品：按照要求标准供货，必须保证所供货品的质量，不得出现病畜禽肉、注水肉、母猪肉、私宰肉等不符合国家质量标准的问题肉，每次所送鲜肉必须提供符合职能部门要求的检验检疫证明，鲜肉类必须保证货品干净、整齐，冻品类必须保证冷冻，不得有大部分化水或二次冷冻变质货品，不得提供过期变质感官性状发生改变的货品、三无产品、包装破损散乱污秽的货品。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7、供应商须具备销售食品；预包装食品销售，含冷藏冷冻食品；销售蔬菜、水果；销售鲜肉、水产品的资质，并具备食品流通许可证（食品经营许可证）；能够按照要求每日及时送货。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  <w:t>开标时间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  <w:t>其他补充事宜</w:t>
      </w:r>
    </w:p>
    <w:p>
      <w:pPr>
        <w:ind w:firstLine="321" w:firstLineChars="100"/>
        <w:jc w:val="left"/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</w:t>
      </w:r>
      <w:r>
        <w:rPr>
          <w:rFonts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责解释。本公告在中国政府采购网和网上北京市公安局网站</w:t>
      </w:r>
      <w:r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  <w:t>同步发布。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1、具有独立承担民事责任的能力；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2、具有良好的商业信誉和健全的财务会计制度；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3、具有履行合同所必需的设备和专业技术能力；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4、有依法缴纳税收和社会保障资金的良好记录；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5、参加采购活动前三年内，在经营活动中没有重大违法记录；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6、供应商不得被列入失信被执行人、重大税收违法案件当事人名单、政府采购严重违法失信行为记录名单；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7、法律、行政法规规定的其他条件；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8、本项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目不接受联合体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9、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供应商须具备销售食品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预包装食品销售，含冷藏冷冻食品；销售蔬菜、水果；销售鲜肉、水产品的资质，并具备食品流通许可证（食品经营许可证）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（三）报名时间：</w:t>
      </w:r>
      <w:bookmarkStart w:id="0" w:name="_GoBack"/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2024年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日至2024年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日止</w:t>
      </w:r>
      <w:bookmarkEnd w:id="0"/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，每天9:00至17:00（北京时间，法定节假日除外）。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凡报名的供应商，须将下列材料</w:t>
      </w:r>
      <w:r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  <w:t>（每页须加盖供应商公章）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扫描发送至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邮箱：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fldChar w:fldCharType="begin"/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instrText xml:space="preserve"> HYPERLINK "mailto:liusw@zgcgroup.com.cn" </w:instrTex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fldChar w:fldCharType="separate"/>
      </w:r>
      <w:r>
        <w:rPr>
          <w:rStyle w:val="13"/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liusw</w:t>
      </w:r>
      <w:r>
        <w:rPr>
          <w:rStyle w:val="13"/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@</w:t>
      </w:r>
      <w:r>
        <w:rPr>
          <w:rStyle w:val="13"/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zgcgroup</w:t>
      </w:r>
      <w:r>
        <w:rPr>
          <w:rStyle w:val="13"/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.com</w:t>
      </w:r>
      <w:r>
        <w:rPr>
          <w:rStyle w:val="13"/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.cn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fldChar w:fldCharType="end"/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并致电项目联系人确认。（项目联系人：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刘思雯、张鑫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；联系方式：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010-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84045310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）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1、有效的营业执照或法人证书等证明文件；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2、法人授权委托书；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3、法定代表人身份证复印件；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4、被授权人身份证复印件；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ind w:firstLine="420" w:firstLineChars="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6、《供应商情况表》（盖章扫描及word版）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；</w:t>
      </w:r>
    </w:p>
    <w:p>
      <w:pPr>
        <w:ind w:firstLine="420" w:firstLineChars="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7、供应商有效的《食品生产许可证》或《食品经营许可证》复印件或供应商具有包含“食品经营（仅销售预包装食品）”的有效营业执照复印件或仅销售预包装食品备案证明材料复印件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；</w:t>
      </w:r>
    </w:p>
    <w:p>
      <w:pPr>
        <w:ind w:left="420" w:firstLine="320" w:firstLineChars="1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（四）凡对本次公告内容提出询问，请按以下方式联系。</w:t>
      </w:r>
    </w:p>
    <w:p>
      <w:pPr>
        <w:numPr>
          <w:ilvl w:val="0"/>
          <w:numId w:val="2"/>
        </w:numPr>
        <w:ind w:left="420" w:left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采购人：北京市公安局</w:t>
      </w:r>
    </w:p>
    <w:p>
      <w:pPr>
        <w:jc w:val="left"/>
        <w:rPr>
          <w:rFonts w:ascii="Times New Roman" w:hAnsi="Times New Roman" w:eastAsia="仿宋" w:cs="Times New Roman"/>
          <w:color w:val="auto"/>
          <w:sz w:val="32"/>
          <w:szCs w:val="32"/>
          <w:highlight w:val="yellow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 xml:space="preserve">      联系人：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王吉喆</w:t>
      </w:r>
    </w:p>
    <w:p>
      <w:pPr>
        <w:jc w:val="left"/>
        <w:rPr>
          <w:rFonts w:ascii="Times New Roman" w:hAnsi="Times New Roman" w:eastAsia="仿宋" w:cs="Times New Roman"/>
          <w:color w:val="auto"/>
          <w:sz w:val="32"/>
          <w:szCs w:val="32"/>
          <w:highlight w:val="yellow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 xml:space="preserve">      联系方式：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18800017976</w:t>
      </w:r>
    </w:p>
    <w:p>
      <w:pPr>
        <w:numPr>
          <w:ilvl w:val="0"/>
          <w:numId w:val="2"/>
        </w:numPr>
        <w:ind w:left="42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采购代理机构：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北京国际招标有限公司</w:t>
      </w:r>
    </w:p>
    <w:p>
      <w:pPr>
        <w:ind w:left="420" w:leftChars="200"/>
        <w:jc w:val="left"/>
        <w:rPr>
          <w:rFonts w:ascii="Times New Roman" w:hAnsi="Times New Roman" w:eastAsia="仿宋" w:cs="Times New Roman"/>
          <w:color w:val="auto"/>
          <w:sz w:val="32"/>
          <w:szCs w:val="32"/>
          <w:highlight w:val="yellow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 xml:space="preserve">   联系人：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刘思雯、张鑫</w:t>
      </w:r>
    </w:p>
    <w:p>
      <w:pPr>
        <w:ind w:left="420" w:left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 xml:space="preserve">   联系方式：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010-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84045310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  <w:t>预算金额：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预算金额：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95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万元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  <w:r>
        <w:rPr>
          <w:rFonts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8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210"/>
        <w:gridCol w:w="4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D838D622-C8F0-4267-A3AC-A303D8DDFB0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E91C969-38E7-4551-8CDB-FB78AD4F228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NjM2MGRiNWFlMTg5NDk3YzhiMTgwNjg3OGY4NGIifQ=="/>
  </w:docVars>
  <w:rsids>
    <w:rsidRoot w:val="69197392"/>
    <w:rsid w:val="00001C10"/>
    <w:rsid w:val="000060A0"/>
    <w:rsid w:val="00007FFB"/>
    <w:rsid w:val="000127E5"/>
    <w:rsid w:val="00015BF9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60756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4F58"/>
    <w:rsid w:val="00E81629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8F8"/>
    <w:rsid w:val="00F46268"/>
    <w:rsid w:val="00F46858"/>
    <w:rsid w:val="00F50796"/>
    <w:rsid w:val="00F50EBD"/>
    <w:rsid w:val="00F5115E"/>
    <w:rsid w:val="00F538C7"/>
    <w:rsid w:val="00F54E72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61A0"/>
    <w:rsid w:val="00FB0197"/>
    <w:rsid w:val="00FB0816"/>
    <w:rsid w:val="00FB2FC3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1537940"/>
    <w:rsid w:val="02477A3A"/>
    <w:rsid w:val="0285237F"/>
    <w:rsid w:val="03427056"/>
    <w:rsid w:val="03FB485E"/>
    <w:rsid w:val="05B62F90"/>
    <w:rsid w:val="0ABB1E49"/>
    <w:rsid w:val="0E786523"/>
    <w:rsid w:val="0F85229D"/>
    <w:rsid w:val="12AC6A56"/>
    <w:rsid w:val="139429D5"/>
    <w:rsid w:val="16935FB9"/>
    <w:rsid w:val="1C461BF4"/>
    <w:rsid w:val="22482966"/>
    <w:rsid w:val="227A00F7"/>
    <w:rsid w:val="25CF17EB"/>
    <w:rsid w:val="25FC3DF2"/>
    <w:rsid w:val="268810BB"/>
    <w:rsid w:val="2B080C21"/>
    <w:rsid w:val="2D3723AE"/>
    <w:rsid w:val="2F0B32F8"/>
    <w:rsid w:val="330E19B1"/>
    <w:rsid w:val="33B62074"/>
    <w:rsid w:val="346B07E1"/>
    <w:rsid w:val="381F01AD"/>
    <w:rsid w:val="39C01DB3"/>
    <w:rsid w:val="428812D6"/>
    <w:rsid w:val="435864EC"/>
    <w:rsid w:val="45C83C03"/>
    <w:rsid w:val="48194880"/>
    <w:rsid w:val="482747D5"/>
    <w:rsid w:val="49EE35C5"/>
    <w:rsid w:val="4E707E7B"/>
    <w:rsid w:val="4F144034"/>
    <w:rsid w:val="4FD2253D"/>
    <w:rsid w:val="503D2331"/>
    <w:rsid w:val="57947E24"/>
    <w:rsid w:val="57AC0DEF"/>
    <w:rsid w:val="595553FF"/>
    <w:rsid w:val="599F3E31"/>
    <w:rsid w:val="5A6F4AA8"/>
    <w:rsid w:val="5C5C586F"/>
    <w:rsid w:val="5DEC66BB"/>
    <w:rsid w:val="5E86747D"/>
    <w:rsid w:val="5FCD6066"/>
    <w:rsid w:val="61EA72EE"/>
    <w:rsid w:val="626B15F8"/>
    <w:rsid w:val="64805649"/>
    <w:rsid w:val="64B04CD0"/>
    <w:rsid w:val="654912EC"/>
    <w:rsid w:val="66275AA5"/>
    <w:rsid w:val="67876CB8"/>
    <w:rsid w:val="684A2E67"/>
    <w:rsid w:val="69197392"/>
    <w:rsid w:val="6B8C582C"/>
    <w:rsid w:val="6F9A6556"/>
    <w:rsid w:val="713A6630"/>
    <w:rsid w:val="72CA70C3"/>
    <w:rsid w:val="73A45C07"/>
    <w:rsid w:val="73BC532B"/>
    <w:rsid w:val="760B58B5"/>
    <w:rsid w:val="77887E11"/>
    <w:rsid w:val="78831E1D"/>
    <w:rsid w:val="7A234DF5"/>
    <w:rsid w:val="7BE31E2C"/>
    <w:rsid w:val="7EE6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annotation subject"/>
    <w:basedOn w:val="2"/>
    <w:next w:val="2"/>
    <w:link w:val="18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0"/>
    <w:qFormat/>
    <w:uiPriority w:val="0"/>
    <w:rPr>
      <w:sz w:val="21"/>
      <w:szCs w:val="21"/>
    </w:rPr>
  </w:style>
  <w:style w:type="character" w:customStyle="1" w:styleId="15">
    <w:name w:val="页眉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6">
    <w:name w:val="页脚 字符"/>
    <w:basedOn w:val="10"/>
    <w:link w:val="4"/>
    <w:qFormat/>
    <w:uiPriority w:val="0"/>
    <w:rPr>
      <w:kern w:val="2"/>
      <w:sz w:val="18"/>
      <w:szCs w:val="18"/>
    </w:rPr>
  </w:style>
  <w:style w:type="character" w:customStyle="1" w:styleId="17">
    <w:name w:val="批注文字 字符"/>
    <w:basedOn w:val="10"/>
    <w:link w:val="2"/>
    <w:qFormat/>
    <w:uiPriority w:val="0"/>
    <w:rPr>
      <w:kern w:val="2"/>
      <w:sz w:val="21"/>
      <w:szCs w:val="24"/>
    </w:rPr>
  </w:style>
  <w:style w:type="character" w:customStyle="1" w:styleId="18">
    <w:name w:val="批注主题 字符"/>
    <w:basedOn w:val="17"/>
    <w:link w:val="7"/>
    <w:qFormat/>
    <w:uiPriority w:val="0"/>
    <w:rPr>
      <w:b/>
      <w:bCs/>
      <w:kern w:val="2"/>
      <w:sz w:val="21"/>
      <w:szCs w:val="24"/>
    </w:rPr>
  </w:style>
  <w:style w:type="character" w:customStyle="1" w:styleId="19">
    <w:name w:val="批注框文本 字符"/>
    <w:basedOn w:val="10"/>
    <w:link w:val="3"/>
    <w:qFormat/>
    <w:uiPriority w:val="0"/>
    <w:rPr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3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4">
    <w:name w:val="未处理的提及2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5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1895</Words>
  <Characters>2034</Characters>
  <Lines>9</Lines>
  <Paragraphs>2</Paragraphs>
  <TotalTime>0</TotalTime>
  <ScaleCrop>false</ScaleCrop>
  <LinksUpToDate>false</LinksUpToDate>
  <CharactersWithSpaces>2067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2022-03-17T00:45:00Z</dcterms:created>
  <dc:creator>侯树苹</dc:creator>
  <cp:lastModifiedBy>bgs</cp:lastModifiedBy>
  <cp:lastPrinted>2023-04-24T08:26:00Z</cp:lastPrinted>
  <dcterms:modified xsi:type="dcterms:W3CDTF">2024-11-15T01:56:06Z</dcterms:modified>
  <cp:revision>1012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</Properties>
</file>