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</w:p>
    <w:p>
      <w:pPr>
        <w:spacing w:line="560" w:lineRule="exact"/>
        <w:jc w:val="center"/>
        <w:rPr>
          <w:rFonts w:hint="eastAsia" w:ascii="宋体" w:eastAsia="宋体" w:cs="Times New Roman"/>
          <w:b/>
          <w:bCs/>
          <w:sz w:val="36"/>
          <w:szCs w:val="36"/>
        </w:rPr>
      </w:pPr>
      <w:r>
        <w:rPr>
          <w:rFonts w:ascii="宋体" w:eastAsia="宋体" w:cs="Times New Roman"/>
          <w:b/>
          <w:bCs/>
          <w:sz w:val="36"/>
          <w:szCs w:val="36"/>
        </w:rPr>
        <w:t>关于征集有意向参与我单位非政府采购项目</w:t>
      </w:r>
    </w:p>
    <w:p>
      <w:pPr>
        <w:spacing w:line="560" w:lineRule="exact"/>
        <w:jc w:val="center"/>
        <w:rPr>
          <w:rFonts w:hint="eastAsia" w:ascii="宋体" w:eastAsia="宋体" w:cs="Times New Roman"/>
          <w:b/>
          <w:bCs/>
          <w:sz w:val="36"/>
          <w:szCs w:val="36"/>
        </w:rPr>
      </w:pPr>
      <w:r>
        <w:rPr>
          <w:rFonts w:ascii="宋体" w:eastAsia="宋体" w:cs="Times New Roman"/>
          <w:b/>
          <w:bCs/>
          <w:sz w:val="36"/>
          <w:szCs w:val="36"/>
        </w:rPr>
        <w:t>（公交总队厨房设备购置项目）供应商的公告</w:t>
      </w:r>
    </w:p>
    <w:p>
      <w:pPr>
        <w:spacing w:line="560" w:lineRule="exact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 xml:space="preserve">    </w:t>
      </w:r>
      <w:r>
        <w:rPr>
          <w:rFonts w:hint="eastAsia" w:ascii="Times New Roman" w:hAnsi="Times New Roman" w:eastAsia="仿宋" w:cs="Times New Roman"/>
          <w:sz w:val="32"/>
          <w:szCs w:val="32"/>
        </w:rPr>
        <w:t>北京国际工程咨询有限公司</w:t>
      </w:r>
      <w:r>
        <w:rPr>
          <w:rFonts w:ascii="Times New Roman" w:hAnsi="Times New Roman" w:eastAsia="仿宋" w:cs="Times New Roman"/>
          <w:sz w:val="32"/>
          <w:szCs w:val="32"/>
        </w:rPr>
        <w:t>受北京市公安局委托，现对公交总队厨房设备购置项目进行供应商征集，欢迎合格的供应商前来报名。</w:t>
      </w:r>
    </w:p>
    <w:p>
      <w:pPr>
        <w:spacing w:line="560" w:lineRule="exact"/>
        <w:ind w:firstLine="64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项目名称：</w:t>
      </w:r>
      <w:r>
        <w:rPr>
          <w:rFonts w:ascii="Times New Roman" w:hAnsi="Times New Roman" w:eastAsia="仿宋" w:cs="Times New Roman"/>
          <w:sz w:val="32"/>
          <w:szCs w:val="32"/>
        </w:rPr>
        <w:t>公交总队厨房设备购置项目</w:t>
      </w:r>
    </w:p>
    <w:p>
      <w:pPr>
        <w:spacing w:line="560" w:lineRule="exact"/>
        <w:ind w:firstLine="640"/>
        <w:jc w:val="left"/>
        <w:rPr>
          <w:rFonts w:hint="eastAsia" w:ascii="Times New Roman" w:hAnsi="Times New Roman" w:eastAsia="仿宋" w:cs="Times New Roman"/>
          <w:b/>
          <w:bCs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项目编号：</w:t>
      </w:r>
      <w:r>
        <w:rPr>
          <w:rFonts w:ascii="Times New Roman" w:hAnsi="Times New Roman" w:eastAsia="仿宋" w:cs="Times New Roman"/>
          <w:sz w:val="32"/>
          <w:szCs w:val="32"/>
        </w:rPr>
        <w:t>2026</w:t>
      </w:r>
      <w:r>
        <w:rPr>
          <w:rFonts w:hint="eastAsia" w:ascii="Times New Roman" w:hAnsi="Times New Roman" w:eastAsia="仿宋" w:cs="Times New Roman"/>
          <w:sz w:val="32"/>
          <w:szCs w:val="32"/>
        </w:rPr>
        <w:t>84</w:t>
      </w:r>
    </w:p>
    <w:p>
      <w:pPr>
        <w:spacing w:line="560" w:lineRule="exact"/>
        <w:ind w:firstLine="640"/>
        <w:jc w:val="left"/>
        <w:rPr>
          <w:rFonts w:ascii="Times New Roman" w:hAnsi="Times New Roman" w:eastAsia="仿宋" w:cs="Times New Roman"/>
          <w:b/>
          <w:bCs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项目联系方式：</w:t>
      </w:r>
    </w:p>
    <w:p>
      <w:pPr>
        <w:spacing w:line="560" w:lineRule="exact"/>
        <w:ind w:firstLine="64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项目联系人：</w:t>
      </w:r>
      <w:r>
        <w:rPr>
          <w:rFonts w:hint="eastAsia" w:ascii="Times New Roman" w:hAnsi="Times New Roman" w:eastAsia="仿宋" w:cs="Times New Roman"/>
          <w:sz w:val="32"/>
          <w:szCs w:val="32"/>
        </w:rPr>
        <w:t>李嘉鹏</w:t>
      </w:r>
    </w:p>
    <w:p>
      <w:pPr>
        <w:spacing w:line="560" w:lineRule="exact"/>
        <w:ind w:firstLine="64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项目联系电话：010-</w:t>
      </w:r>
      <w:r>
        <w:rPr>
          <w:rFonts w:hint="eastAsia" w:ascii="Times New Roman" w:hAnsi="Times New Roman" w:eastAsia="仿宋" w:cs="Times New Roman"/>
          <w:sz w:val="32"/>
          <w:szCs w:val="32"/>
        </w:rPr>
        <w:t>62051636</w:t>
      </w:r>
    </w:p>
    <w:p>
      <w:pPr>
        <w:spacing w:line="560" w:lineRule="exact"/>
        <w:ind w:firstLine="640"/>
        <w:jc w:val="left"/>
        <w:rPr>
          <w:rFonts w:ascii="Times New Roman" w:hAnsi="Times New Roman" w:eastAsia="仿宋" w:cs="Times New Roman"/>
          <w:b/>
          <w:bCs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采购单位联系方式：</w:t>
      </w:r>
    </w:p>
    <w:p>
      <w:pPr>
        <w:spacing w:line="560" w:lineRule="exact"/>
        <w:ind w:firstLine="64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采购单位：北京市公安局</w:t>
      </w:r>
    </w:p>
    <w:p>
      <w:pPr>
        <w:spacing w:line="560" w:lineRule="exact"/>
        <w:ind w:firstLine="64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采购单位地址：北京市东城区前门东大街9号</w:t>
      </w:r>
    </w:p>
    <w:p>
      <w:pPr>
        <w:spacing w:line="560" w:lineRule="exact"/>
        <w:ind w:firstLine="64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采购单位联系方式：王警官，19810204147</w:t>
      </w:r>
    </w:p>
    <w:p>
      <w:pPr>
        <w:spacing w:line="560" w:lineRule="exact"/>
        <w:ind w:firstLine="640"/>
        <w:jc w:val="left"/>
        <w:rPr>
          <w:rFonts w:ascii="Times New Roman" w:hAnsi="Times New Roman" w:eastAsia="仿宋" w:cs="Times New Roman"/>
          <w:b/>
          <w:bCs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代理机构联系方式：</w:t>
      </w:r>
    </w:p>
    <w:p>
      <w:pPr>
        <w:spacing w:line="560" w:lineRule="exact"/>
        <w:ind w:firstLine="64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代理机构：</w:t>
      </w:r>
      <w:r>
        <w:rPr>
          <w:rFonts w:hint="eastAsia" w:ascii="Times New Roman" w:hAnsi="Times New Roman" w:eastAsia="仿宋" w:cs="Times New Roman"/>
          <w:sz w:val="32"/>
          <w:szCs w:val="32"/>
        </w:rPr>
        <w:t>北京国际工程咨询有限公司</w:t>
      </w:r>
    </w:p>
    <w:p>
      <w:pPr>
        <w:spacing w:line="560" w:lineRule="exact"/>
        <w:ind w:firstLine="64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代理机构联系人：</w:t>
      </w:r>
      <w:r>
        <w:rPr>
          <w:rFonts w:hint="eastAsia" w:ascii="Times New Roman" w:hAnsi="Times New Roman" w:eastAsia="仿宋" w:cs="Times New Roman"/>
          <w:sz w:val="32"/>
          <w:szCs w:val="32"/>
        </w:rPr>
        <w:t>李嘉鹏</w:t>
      </w:r>
      <w:r>
        <w:rPr>
          <w:rFonts w:ascii="Times New Roman" w:hAnsi="Times New Roman" w:eastAsia="仿宋" w:cs="Times New Roman"/>
          <w:sz w:val="32"/>
          <w:szCs w:val="32"/>
        </w:rPr>
        <w:t>，010-62051636</w:t>
      </w:r>
    </w:p>
    <w:p>
      <w:pPr>
        <w:spacing w:line="560" w:lineRule="exact"/>
        <w:ind w:firstLine="64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代理机构地址：</w:t>
      </w:r>
      <w:r>
        <w:rPr>
          <w:rFonts w:hint="eastAsia" w:ascii="Times New Roman" w:hAnsi="Times New Roman" w:eastAsia="仿宋" w:cs="Times New Roman"/>
          <w:sz w:val="32"/>
          <w:szCs w:val="32"/>
        </w:rPr>
        <w:t>北京市西城区广安门外大街甲275号</w:t>
      </w:r>
    </w:p>
    <w:p>
      <w:pPr>
        <w:numPr>
          <w:ilvl w:val="0"/>
          <w:numId w:val="1"/>
        </w:numPr>
        <w:spacing w:line="560" w:lineRule="exact"/>
        <w:jc w:val="left"/>
        <w:rPr>
          <w:rFonts w:ascii="Times New Roman" w:hAnsi="Times New Roman" w:eastAsia="仿宋" w:cs="Times New Roman"/>
          <w:b/>
          <w:bCs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采购项目内容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一、项目金额：以最终成交价为准，预算金额为合同最高金额；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二、项目内容：一次性购置排烟罩系统、灶台等厨房用具34类共126件，需根据甲方运送至指定地点并免费安装且根据设备分别提供3年质保，部分涉及更新设备由乙方负责旧物拆除。</w:t>
      </w:r>
    </w:p>
    <w:p>
      <w:pPr>
        <w:numPr>
          <w:ilvl w:val="0"/>
          <w:numId w:val="1"/>
        </w:numPr>
        <w:spacing w:line="560" w:lineRule="exact"/>
        <w:jc w:val="left"/>
        <w:rPr>
          <w:rFonts w:ascii="Times New Roman" w:hAnsi="Times New Roman" w:eastAsia="仿宋" w:cs="Times New Roman"/>
          <w:b/>
          <w:bCs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开标时间</w:t>
      </w:r>
    </w:p>
    <w:p>
      <w:pPr>
        <w:numPr>
          <w:ilvl w:val="0"/>
          <w:numId w:val="1"/>
        </w:numPr>
        <w:spacing w:line="560" w:lineRule="exact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其他补充事宜</w:t>
      </w:r>
    </w:p>
    <w:p>
      <w:pPr>
        <w:spacing w:line="560" w:lineRule="exact"/>
        <w:ind w:firstLine="321" w:firstLineChars="100"/>
        <w:jc w:val="left"/>
        <w:rPr>
          <w:rFonts w:ascii="Times New Roman" w:hAnsi="Times New Roman" w:eastAsia="仿宋" w:cs="Times New Roman"/>
          <w:b/>
          <w:bCs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※（一）为了规范我单位非政府采购行为，本公告用来公开征集有意向参与本项目的供应商，具体采购内容等事宜详见报名成功后获取的采购文件。采购流程及规范适用于我单位内部非政府采购项目相关工作规范，该项目引起的质疑、投诉等由我单位负责解释。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（二）供应商资格条件：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1、具有独立承担民事责任的能力；2、具有良好的商业信誉和健全的财务会计制度；3、具有履行合同所必需的设备和专业技术能力；4、有依法缴纳税收和社会保障资金的良好记录；5、参加采购活动前三年内，在经营活动中没有重大违法记录；6、供应商不得被列入失信被执行人、重大税收违法案件当事人名单、政府采购严重违法失信行为记录名单；7、法律、行政法规规定的其他条件；8、本项目不接受联合体。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（三）报名时间：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2026年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7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13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日至2026年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7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17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日止</w:t>
      </w:r>
      <w:r>
        <w:rPr>
          <w:rFonts w:ascii="Times New Roman" w:hAnsi="Times New Roman" w:eastAsia="仿宋" w:cs="Times New Roman"/>
          <w:sz w:val="32"/>
          <w:szCs w:val="32"/>
        </w:rPr>
        <w:t>，每天9:00至17:00（北京时间，法定节假日除外）。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凡报名的供应商，须将下列材料（每页须加盖供应商公章）扫描发送至邮箱：lijiapeng@biecc.com.cn并致电项目联系人确认。（项目联系人：</w:t>
      </w:r>
      <w:r>
        <w:rPr>
          <w:rFonts w:hint="eastAsia" w:ascii="Times New Roman" w:hAnsi="Times New Roman" w:eastAsia="仿宋" w:cs="Times New Roman"/>
          <w:sz w:val="32"/>
          <w:szCs w:val="32"/>
        </w:rPr>
        <w:t>李嘉鹏</w:t>
      </w:r>
      <w:r>
        <w:rPr>
          <w:rFonts w:ascii="Times New Roman" w:hAnsi="Times New Roman" w:eastAsia="仿宋" w:cs="Times New Roman"/>
          <w:sz w:val="32"/>
          <w:szCs w:val="32"/>
        </w:rPr>
        <w:t>；联系方式：010-62051636）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1</w:t>
      </w:r>
      <w:r>
        <w:rPr>
          <w:rFonts w:hint="eastAsia" w:ascii="Times New Roman" w:hAnsi="Times New Roman" w:eastAsia="仿宋" w:cs="Times New Roman"/>
          <w:sz w:val="32"/>
          <w:szCs w:val="32"/>
        </w:rPr>
        <w:t>.</w:t>
      </w:r>
      <w:r>
        <w:rPr>
          <w:rFonts w:ascii="Times New Roman" w:hAnsi="Times New Roman" w:eastAsia="仿宋" w:cs="Times New Roman"/>
          <w:sz w:val="32"/>
          <w:szCs w:val="32"/>
        </w:rPr>
        <w:t>有效的营业执照或法人证书等证明文件；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2</w:t>
      </w:r>
      <w:r>
        <w:rPr>
          <w:rFonts w:hint="eastAsia" w:ascii="Times New Roman" w:hAnsi="Times New Roman" w:eastAsia="仿宋" w:cs="Times New Roman"/>
          <w:sz w:val="32"/>
          <w:szCs w:val="32"/>
        </w:rPr>
        <w:t>.</w:t>
      </w:r>
      <w:r>
        <w:rPr>
          <w:rFonts w:ascii="Times New Roman" w:hAnsi="Times New Roman" w:eastAsia="仿宋" w:cs="Times New Roman"/>
          <w:sz w:val="32"/>
          <w:szCs w:val="32"/>
        </w:rPr>
        <w:t>法人授权委托书；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3</w:t>
      </w:r>
      <w:r>
        <w:rPr>
          <w:rFonts w:hint="eastAsia" w:ascii="Times New Roman" w:hAnsi="Times New Roman" w:eastAsia="仿宋" w:cs="Times New Roman"/>
          <w:sz w:val="32"/>
          <w:szCs w:val="32"/>
        </w:rPr>
        <w:t>.</w:t>
      </w:r>
      <w:r>
        <w:rPr>
          <w:rFonts w:ascii="Times New Roman" w:hAnsi="Times New Roman" w:eastAsia="仿宋" w:cs="Times New Roman"/>
          <w:sz w:val="32"/>
          <w:szCs w:val="32"/>
        </w:rPr>
        <w:t>法定代表人身份证复印件；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4</w:t>
      </w:r>
      <w:r>
        <w:rPr>
          <w:rFonts w:hint="eastAsia" w:ascii="Times New Roman" w:hAnsi="Times New Roman" w:eastAsia="仿宋" w:cs="Times New Roman"/>
          <w:sz w:val="32"/>
          <w:szCs w:val="32"/>
        </w:rPr>
        <w:t>.</w:t>
      </w:r>
      <w:r>
        <w:rPr>
          <w:rFonts w:ascii="Times New Roman" w:hAnsi="Times New Roman" w:eastAsia="仿宋" w:cs="Times New Roman"/>
          <w:sz w:val="32"/>
          <w:szCs w:val="32"/>
        </w:rPr>
        <w:t>被授权人身份证复印件；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5</w:t>
      </w:r>
      <w:r>
        <w:rPr>
          <w:rFonts w:hint="eastAsia" w:ascii="Times New Roman" w:hAnsi="Times New Roman" w:eastAsia="仿宋" w:cs="Times New Roman"/>
          <w:sz w:val="32"/>
          <w:szCs w:val="32"/>
        </w:rPr>
        <w:t>.</w:t>
      </w:r>
      <w:r>
        <w:rPr>
          <w:rFonts w:ascii="Times New Roman" w:hAnsi="Times New Roman" w:eastAsia="仿宋" w:cs="Times New Roman"/>
          <w:sz w:val="32"/>
          <w:szCs w:val="32"/>
        </w:rPr>
        <w:t>报名时间内在“信用中国”网站（www.creditchina.gov.cn）查询的供应商失信被执行人、重大税收违法失信主体、政府采购严重违法失信行为记录查询结果网页截图；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6</w:t>
      </w:r>
      <w:r>
        <w:rPr>
          <w:rFonts w:hint="eastAsia" w:ascii="Times New Roman" w:hAnsi="Times New Roman" w:eastAsia="仿宋" w:cs="Times New Roman"/>
          <w:sz w:val="32"/>
          <w:szCs w:val="32"/>
        </w:rPr>
        <w:t>.</w:t>
      </w:r>
      <w:r>
        <w:rPr>
          <w:rFonts w:ascii="Times New Roman" w:hAnsi="Times New Roman" w:eastAsia="仿宋" w:cs="Times New Roman"/>
          <w:sz w:val="32"/>
          <w:szCs w:val="32"/>
        </w:rPr>
        <w:t>《供应商情况表》（盖章扫描及word版）；</w:t>
      </w:r>
    </w:p>
    <w:p>
      <w:pPr>
        <w:spacing w:line="560" w:lineRule="exact"/>
        <w:ind w:left="420" w:firstLine="320" w:firstLineChars="1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（四）凡对本次公告内容提出询问，请按以下方式联系。</w:t>
      </w:r>
    </w:p>
    <w:p>
      <w:pPr>
        <w:spacing w:line="560" w:lineRule="exact"/>
        <w:ind w:left="42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1、采购人：北京市公安局</w:t>
      </w:r>
    </w:p>
    <w:p>
      <w:pPr>
        <w:spacing w:line="560" w:lineRule="exact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 xml:space="preserve">      联系人：王警官</w:t>
      </w:r>
    </w:p>
    <w:p>
      <w:pPr>
        <w:spacing w:line="560" w:lineRule="exact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 xml:space="preserve">      联系方式：19810204147</w:t>
      </w:r>
    </w:p>
    <w:p>
      <w:pPr>
        <w:spacing w:line="560" w:lineRule="exact"/>
        <w:ind w:left="42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2、采购代理机构：</w:t>
      </w:r>
      <w:r>
        <w:rPr>
          <w:rFonts w:hint="eastAsia" w:ascii="Times New Roman" w:hAnsi="Times New Roman" w:eastAsia="仿宋" w:cs="Times New Roman"/>
          <w:sz w:val="32"/>
          <w:szCs w:val="32"/>
        </w:rPr>
        <w:t>北京国际工程咨询有限公司</w:t>
      </w:r>
    </w:p>
    <w:p>
      <w:pPr>
        <w:spacing w:line="560" w:lineRule="exact"/>
        <w:ind w:left="420" w:leftChars="2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 xml:space="preserve">   联系人：</w:t>
      </w:r>
      <w:r>
        <w:rPr>
          <w:rFonts w:hint="eastAsia" w:ascii="Times New Roman" w:hAnsi="Times New Roman" w:eastAsia="仿宋" w:cs="Times New Roman"/>
          <w:sz w:val="32"/>
          <w:szCs w:val="32"/>
        </w:rPr>
        <w:t>李嘉鹏</w:t>
      </w:r>
    </w:p>
    <w:p>
      <w:pPr>
        <w:spacing w:line="560" w:lineRule="exact"/>
        <w:ind w:left="420" w:leftChars="2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 xml:space="preserve">   联系方式：010-62051636</w:t>
      </w:r>
    </w:p>
    <w:p>
      <w:pPr>
        <w:numPr>
          <w:ilvl w:val="0"/>
          <w:numId w:val="1"/>
        </w:numPr>
        <w:spacing w:line="560" w:lineRule="exact"/>
        <w:jc w:val="left"/>
        <w:rPr>
          <w:rFonts w:ascii="Times New Roman" w:hAnsi="Times New Roman" w:eastAsia="仿宋" w:cs="Times New Roman"/>
          <w:b/>
          <w:bCs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预算金额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预算金额：43.6511</w:t>
      </w:r>
      <w:r>
        <w:rPr>
          <w:rFonts w:hint="eastAsia" w:ascii="Times New Roman" w:hAnsi="Times New Roman" w:eastAsia="仿宋" w:cs="Times New Roman"/>
          <w:sz w:val="32"/>
          <w:szCs w:val="32"/>
        </w:rPr>
        <w:t>万元</w:t>
      </w:r>
    </w:p>
    <w:p>
      <w:pPr>
        <w:spacing w:line="560" w:lineRule="exact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br w:type="page"/>
      </w:r>
    </w:p>
    <w:p>
      <w:pPr>
        <w:spacing w:line="560" w:lineRule="exact"/>
        <w:rPr>
          <w:rFonts w:ascii="Times New Roman" w:hAnsi="Times New Roman" w:eastAsia="仿宋" w:cs="Times New Roman"/>
          <w:b/>
          <w:bCs/>
          <w:sz w:val="24"/>
          <w:szCs w:val="28"/>
        </w:rPr>
      </w:pPr>
      <w:r>
        <w:rPr>
          <w:rFonts w:ascii="Times New Roman" w:hAnsi="Times New Roman" w:eastAsia="仿宋" w:cs="Times New Roman"/>
          <w:b/>
          <w:bCs/>
          <w:sz w:val="24"/>
          <w:szCs w:val="28"/>
        </w:rPr>
        <w:t>附件：《供应商情况表》</w:t>
      </w:r>
    </w:p>
    <w:p>
      <w:pPr>
        <w:spacing w:line="560" w:lineRule="exact"/>
        <w:rPr>
          <w:rFonts w:ascii="Times New Roman" w:hAnsi="Times New Roman" w:eastAsia="仿宋" w:cs="Times New Roman"/>
          <w:b/>
          <w:bCs/>
          <w:sz w:val="24"/>
          <w:szCs w:val="28"/>
        </w:rPr>
      </w:pPr>
    </w:p>
    <w:tbl>
      <w:tblPr>
        <w:tblStyle w:val="10"/>
        <w:tblW w:w="73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2210"/>
        <w:gridCol w:w="41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序号</w:t>
            </w:r>
          </w:p>
        </w:tc>
        <w:tc>
          <w:tcPr>
            <w:tcW w:w="6352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供应商信息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1</w:t>
            </w:r>
          </w:p>
        </w:tc>
        <w:tc>
          <w:tcPr>
            <w:tcW w:w="221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供应商名称</w:t>
            </w:r>
          </w:p>
        </w:tc>
        <w:tc>
          <w:tcPr>
            <w:tcW w:w="4142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2</w:t>
            </w:r>
          </w:p>
        </w:tc>
        <w:tc>
          <w:tcPr>
            <w:tcW w:w="221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联系人</w:t>
            </w:r>
          </w:p>
        </w:tc>
        <w:tc>
          <w:tcPr>
            <w:tcW w:w="4142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3</w:t>
            </w:r>
          </w:p>
        </w:tc>
        <w:tc>
          <w:tcPr>
            <w:tcW w:w="221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手机电话</w:t>
            </w:r>
          </w:p>
        </w:tc>
        <w:tc>
          <w:tcPr>
            <w:tcW w:w="4142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4</w:t>
            </w:r>
          </w:p>
        </w:tc>
        <w:tc>
          <w:tcPr>
            <w:tcW w:w="221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统一社会信用代码</w:t>
            </w:r>
          </w:p>
        </w:tc>
        <w:tc>
          <w:tcPr>
            <w:tcW w:w="4142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5</w:t>
            </w:r>
          </w:p>
        </w:tc>
        <w:tc>
          <w:tcPr>
            <w:tcW w:w="221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法人姓名</w:t>
            </w:r>
          </w:p>
        </w:tc>
        <w:tc>
          <w:tcPr>
            <w:tcW w:w="4142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6</w:t>
            </w:r>
          </w:p>
        </w:tc>
        <w:tc>
          <w:tcPr>
            <w:tcW w:w="221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法人身份证号</w:t>
            </w:r>
          </w:p>
        </w:tc>
        <w:tc>
          <w:tcPr>
            <w:tcW w:w="4142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</w:tr>
    </w:tbl>
    <w:p>
      <w:pPr>
        <w:spacing w:line="560" w:lineRule="exact"/>
        <w:ind w:firstLine="640" w:firstLineChars="200"/>
        <w:jc w:val="left"/>
        <w:rPr>
          <w:rFonts w:ascii="Times New Roman" w:hAnsi="Times New Roman" w:eastAsia="仿宋" w:cs="Times New Roman"/>
          <w:sz w:val="32"/>
          <w:szCs w:val="32"/>
        </w:rPr>
      </w:pPr>
    </w:p>
    <w:sectPr>
      <w:pgSz w:w="11906" w:h="16838"/>
      <w:pgMar w:top="1984" w:right="1474" w:bottom="1701" w:left="1587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Luxi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荣耀黑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singleLevel"/>
    <w:tmpl w:val="CF092B84"/>
    <w:lvl w:ilvl="0" w:tentative="0">
      <w:start w:val="1"/>
      <w:numFmt w:val="chineseCounting"/>
      <w:suff w:val="nothing"/>
      <w:lvlText w:val="%1、"/>
      <w:lvlJc w:val="left"/>
      <w:pPr>
        <w:tabs>
          <w:tab w:val="left" w:pos="0"/>
        </w:tabs>
        <w:ind w:left="630" w:hanging="63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growAutofit/>
    <w:useFELayout/>
    <w:compatSetting w:name="compatibilityMode" w:uri="http://schemas.microsoft.com/office/word" w:val="14"/>
  </w:compat>
  <w:docVars>
    <w:docVar w:name="commondata" w:val="eyJoZGlkIjoiMThlYzg0ZDI3NzU5MTBiNzczODJhOTI0YTVhODM3NzUifQ=="/>
  </w:docVars>
  <w:rsids>
    <w:rsidRoot w:val="00000000"/>
    <w:rsid w:val="4554672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pacing w:after="160" w:line="278" w:lineRule="auto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uiPriority w:val="0"/>
    <w:pPr>
      <w:keepNext/>
      <w:keepLines/>
      <w:spacing w:before="260" w:after="260" w:line="415" w:lineRule="auto"/>
      <w:outlineLvl w:val="1"/>
    </w:pPr>
    <w:rPr>
      <w:rFonts w:ascii="Luxi Sans" w:hAnsi="Luxi Sans" w:eastAsia="荣耀黑体"/>
      <w:b/>
      <w:sz w:val="32"/>
    </w:rPr>
  </w:style>
  <w:style w:type="paragraph" w:styleId="4">
    <w:name w:val="heading 3"/>
    <w:basedOn w:val="1"/>
    <w:next w:val="1"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1">
    <w:name w:val="Default Paragraph Font"/>
    <w:uiPriority w:val="0"/>
  </w:style>
  <w:style w:type="table" w:default="1" w:styleId="10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uiPriority w:val="0"/>
    <w:pPr>
      <w:jc w:val="left"/>
    </w:pPr>
  </w:style>
  <w:style w:type="paragraph" w:styleId="6">
    <w:name w:val="Balloon Text"/>
    <w:basedOn w:val="1"/>
    <w:qFormat/>
    <w:uiPriority w:val="0"/>
    <w:rPr>
      <w:sz w:val="18"/>
      <w:szCs w:val="18"/>
    </w:rPr>
  </w:style>
  <w:style w:type="paragraph" w:styleId="7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annotation subject"/>
    <w:basedOn w:val="5"/>
    <w:next w:val="5"/>
    <w:qFormat/>
    <w:uiPriority w:val="0"/>
    <w:rPr>
      <w:b/>
      <w:bCs/>
    </w:rPr>
  </w:style>
  <w:style w:type="character" w:styleId="12">
    <w:name w:val="Hyperlink"/>
    <w:basedOn w:val="11"/>
    <w:uiPriority w:val="0"/>
    <w:rPr>
      <w:color w:val="0563C1"/>
      <w:u w:val="single"/>
    </w:rPr>
  </w:style>
  <w:style w:type="character" w:styleId="13">
    <w:name w:val="annotation reference"/>
    <w:basedOn w:val="11"/>
    <w:uiPriority w:val="0"/>
    <w:rPr>
      <w:sz w:val="21"/>
      <w:szCs w:val="21"/>
    </w:rPr>
  </w:style>
  <w:style w:type="paragraph" w:customStyle="1" w:styleId="14">
    <w:name w:val="List Paragraph"/>
    <w:basedOn w:val="1"/>
    <w:qFormat/>
    <w:uiPriority w:val="0"/>
    <w:pPr>
      <w:ind w:firstLine="200" w:firstLineChars="200"/>
    </w:pPr>
  </w:style>
  <w:style w:type="character" w:customStyle="1" w:styleId="15">
    <w:name w:val="未处理的提及1"/>
    <w:basedOn w:val="11"/>
    <w:qFormat/>
    <w:uiPriority w:val="0"/>
    <w:rPr>
      <w:color w:val="605E5C"/>
      <w:shd w:val="clear" w:color="auto" w:fill="E1DFDD"/>
    </w:rPr>
  </w:style>
  <w:style w:type="paragraph" w:customStyle="1" w:styleId="16">
    <w:name w:val="修订1"/>
    <w:uiPriority w:val="0"/>
    <w:pPr>
      <w:spacing w:after="160" w:line="278" w:lineRule="auto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customStyle="1" w:styleId="17">
    <w:name w:val="修订2"/>
    <w:uiPriority w:val="0"/>
    <w:pPr>
      <w:spacing w:after="160" w:line="278" w:lineRule="auto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character" w:customStyle="1" w:styleId="18">
    <w:name w:val="未处理的提及2"/>
    <w:basedOn w:val="11"/>
    <w:uiPriority w:val="0"/>
    <w:rPr>
      <w:color w:val="605E5C"/>
      <w:shd w:val="clear" w:color="auto" w:fill="E1DFDD"/>
    </w:rPr>
  </w:style>
  <w:style w:type="paragraph" w:customStyle="1" w:styleId="19">
    <w:name w:val="修订3"/>
    <w:uiPriority w:val="0"/>
    <w:pPr>
      <w:spacing w:after="160" w:line="278" w:lineRule="auto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Microsoft</Company>
  <Pages>5</Pages>
  <Words>1095</Words>
  <Characters>1239</Characters>
  <Lines>85</Lines>
  <Paragraphs>58</Paragraphs>
  <TotalTime>0</TotalTime>
  <ScaleCrop>false</ScaleCrop>
  <LinksUpToDate>false</LinksUpToDate>
  <CharactersWithSpaces>1269</CharactersWithSpaces>
  <Application>WPS Office_11.8.2.12330_F1E327BC-269C-435d-A152-05C5408002CA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2024-08-01T03:17:00Z</dcterms:created>
  <dc:creator>侯树苹</dc:creator>
  <cp:lastModifiedBy>Lenovo</cp:lastModifiedBy>
  <cp:lastPrinted>2026-01-12T10:02:00Z</cp:lastPrinted>
  <dcterms:modified xsi:type="dcterms:W3CDTF">2026-07-10T07:03:45Z</dcterms:modified>
  <cp:revision>361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2052-11.8.2.12330</vt:lpwstr>
  </property>
  <property fmtid="{D5CDD505-2E9C-101B-9397-08002B2CF9AE}" pid="3" name="ICV">
    <vt:lpwstr>86D78ED8839D4163B3567E6BE9D94234_13</vt:lpwstr>
  </property>
  <property fmtid="{D5CDD505-2E9C-101B-9397-08002B2CF9AE}" pid="4" name="KSOTemplateDocerSaveRecord">
    <vt:lpwstr>eyJoZGlkIjoiMThlYzg0ZDI3NzU5MTBiNzczODJhOTI0YTVhODM3NzUiLCJ1c2VySWQiOiI0Mzk3Njg1NDkifQ==</vt:lpwstr>
  </property>
</Properties>
</file>