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北京市公安局房山分局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2020年度政府信息公开工作年度报告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left"/>
        <w:outlineLvl w:val="9"/>
        <w:rPr>
          <w:rFonts w:hint="eastAsia" w:ascii="仿宋_GB2312" w:hAnsi="仿宋_GB2312" w:eastAsia="仿宋_GB2312" w:cs="仿宋_GB2312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00"/>
        <w:jc w:val="left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依据《中华人民共和国政府信息公开条例》第五十条之规定，制作本报告。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00"/>
        <w:jc w:val="left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2020年，分局坚持以习近平新时代中国特色社会主义思想为指导，根据《中华人民共和国政府信息公开条例》和市政府、市局、区政府统一部署，坚持以公开为常态、以不公开为例外，分局严守法律、法规和保密工作规定，不断拓展公安系统政府信息公开工作的深度和广度，规范信息公开程序，创新信息公开形式，切实推进决策、执行、管理、服务、结果公开，加强政策解读，回应社会关切，最大限度地保障了公民、法人和其他组织方便、快捷的获取有关公安工作信息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一、总体情况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00"/>
        <w:jc w:val="left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2020年，我局按照政府信息公开工作要求，坚持不断健全政府信息公开工作机制，坚持政府信息公开工作的常态化、规范化、制度化管理,现将总体情况总结如下：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00"/>
        <w:jc w:val="left"/>
        <w:outlineLvl w:val="9"/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(一)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主动公开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80" w:firstLineChars="150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“房山警方在线”微博、微信平台目前拥有粉丝4万余人，全年共发布微博2734余条，微信358条，阅读总量3000余万人次。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80" w:firstLineChars="150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房山分局严格落实“依法处理、舆论引导、社会面防控”三同步原则，坚决打击涉疫舆情，始终保持区内舆论场干净。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全年开展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置敏感舆情200余起。其中牵头妥善处置了燕化医院医生被打事件、武汉返京人员常某感染案件、华冠商场有感染谣言、奥特莱斯鞋贩子互殴、一加拿大籍女子被强奸案等30余起重大敏感涉警舆情。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82" w:firstLineChars="150"/>
        <w:outlineLvl w:val="9"/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依申请公开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outlineLvl w:val="9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2020年，房山分局新收申请30件，上年结转0件。全年共办结30件。在已答复的30件申请中：“予以公开”12件，占总数的40%；“部分公开”0件，占总数的0%；“不予公开”18件，占总数的60%（其中：属于国家秘密0件；保护第三方合法权益0件；属于三类其他法律行政法规禁止公开0件；属于行政查询事项11件；属于无法提供的7件）。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jc w:val="left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（三）政府信息资源的规范化、标准化管理情况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2020年，分局进一步建立完善政府信息公开机制，保障政府信息资源的规范化、标准化。规范政府信息公开工作流程、依申请公开工作流程，加大政府信息公开力度，确保了工作执行情况、实施步骤、具体措施、工作进展、工作成效等信息及时发布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jc w:val="left"/>
        <w:outlineLvl w:val="9"/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（四）政府信息公开平台建设情况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outlineLvl w:val="9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分局贯彻“互联网+首都公安政务服务”思路，不断加强新媒体建设，依托微博、微信双微平台，紧跟新媒体发展趋势特点， 依托“房山警方在线”大力开展法制宣传等工作。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jc w:val="left"/>
        <w:outlineLvl w:val="9"/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（五）政府信息公开监督保障及教育培训情况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outlineLvl w:val="9"/>
        <w:rPr>
          <w:rFonts w:hint="eastAsia" w:ascii="仿宋_GB2312" w:hAnsi="仿宋_GB2312" w:eastAsia="仿宋_GB2312" w:cs="仿宋_GB2312"/>
          <w:b w:val="0"/>
          <w:bCs w:val="0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分局下设政府信息公开机构1个，从事政府信息公开工作兼职人员2名。通过召开工作会议或专题会议、参与相关培训等，不断提高工作能力。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二、主动公开政府信息情况</w:t>
      </w:r>
    </w:p>
    <w:tbl>
      <w:tblPr>
        <w:tblStyle w:val="6"/>
        <w:tblW w:w="8844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6"/>
        <w:gridCol w:w="1557"/>
        <w:gridCol w:w="1875"/>
        <w:gridCol w:w="6"/>
        <w:gridCol w:w="1265"/>
        <w:gridCol w:w="258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8844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第二十条第（一）项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  <w:jc w:val="center"/>
        </w:trPr>
        <w:tc>
          <w:tcPr>
            <w:tcW w:w="311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公开数量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对外公开总数量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311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规章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311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844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第二十条第（五）项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311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lang w:val="en-US" w:eastAsia="zh-CN"/>
              </w:rPr>
              <w:t xml:space="preserve">37 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lang w:val="en-US" w:eastAsia="zh-CN"/>
              </w:rPr>
              <w:t xml:space="preserve">0 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 w:firstLineChars="0"/>
              <w:jc w:val="center"/>
              <w:outlineLvl w:val="9"/>
              <w:rPr>
                <w:rFonts w:hint="default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13391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155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其他对外管理服务事项</w:t>
            </w:r>
          </w:p>
        </w:tc>
        <w:tc>
          <w:tcPr>
            <w:tcW w:w="155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 w:firstLineChars="0"/>
              <w:jc w:val="center"/>
              <w:outlineLvl w:val="9"/>
            </w:pPr>
            <w:r>
              <w:rPr>
                <w:rFonts w:hint="eastAsia" w:ascii="宋体" w:hAnsi="宋体" w:cs="宋体"/>
                <w:kern w:val="0"/>
                <w:sz w:val="20"/>
              </w:rPr>
              <w:t>行政检查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lang w:val="en-US" w:eastAsia="zh-CN"/>
              </w:rPr>
              <w:t xml:space="preserve">6 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0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 w:firstLineChars="0"/>
              <w:jc w:val="center"/>
              <w:outlineLvl w:val="9"/>
              <w:rPr>
                <w:rFonts w:hint="default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2116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155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55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 w:firstLineChars="0"/>
              <w:jc w:val="center"/>
              <w:outlineLvl w:val="9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行政确认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lang w:val="en-US" w:eastAsia="zh-CN"/>
              </w:rPr>
              <w:t xml:space="preserve">33 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 w:firstLineChars="0"/>
              <w:jc w:val="center"/>
              <w:outlineLvl w:val="9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 xml:space="preserve">0 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 w:firstLineChars="0"/>
              <w:jc w:val="center"/>
              <w:outlineLvl w:val="9"/>
              <w:rPr>
                <w:rFonts w:hint="default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2086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8844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第二十条第（六）项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311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643  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3545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11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+1</w:t>
            </w:r>
          </w:p>
        </w:tc>
        <w:tc>
          <w:tcPr>
            <w:tcW w:w="25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8844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第二十条第（八）项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311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385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本年增/减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311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18 </w:t>
            </w:r>
          </w:p>
        </w:tc>
        <w:tc>
          <w:tcPr>
            <w:tcW w:w="385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+1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8844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第二十条第（九）项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311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采购项目数量</w:t>
            </w:r>
          </w:p>
        </w:tc>
        <w:tc>
          <w:tcPr>
            <w:tcW w:w="385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采购总金额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（万元）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311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center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3850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182.1434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三、收到和处理政府信息公开申请情况</w:t>
      </w:r>
    </w:p>
    <w:tbl>
      <w:tblPr>
        <w:tblStyle w:val="6"/>
        <w:tblW w:w="9071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7"/>
        <w:gridCol w:w="854"/>
        <w:gridCol w:w="2086"/>
        <w:gridCol w:w="813"/>
        <w:gridCol w:w="755"/>
        <w:gridCol w:w="755"/>
        <w:gridCol w:w="813"/>
        <w:gridCol w:w="973"/>
        <w:gridCol w:w="711"/>
        <w:gridCol w:w="69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（本列数据的勾稽关系为：第一项加第二项之和，等于第三项加第四项之和）</w:t>
            </w:r>
          </w:p>
        </w:tc>
        <w:tc>
          <w:tcPr>
            <w:tcW w:w="5514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申请人情况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自然人</w:t>
            </w:r>
          </w:p>
        </w:tc>
        <w:tc>
          <w:tcPr>
            <w:tcW w:w="400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法人或其他组织</w:t>
            </w:r>
          </w:p>
        </w:tc>
        <w:tc>
          <w:tcPr>
            <w:tcW w:w="69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商业企业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科研机构</w:t>
            </w:r>
          </w:p>
        </w:tc>
        <w:tc>
          <w:tcPr>
            <w:tcW w:w="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社会公益组织</w:t>
            </w:r>
          </w:p>
        </w:tc>
        <w:tc>
          <w:tcPr>
            <w:tcW w:w="97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法律服务机构</w:t>
            </w:r>
          </w:p>
        </w:tc>
        <w:tc>
          <w:tcPr>
            <w:tcW w:w="71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其他</w:t>
            </w:r>
          </w:p>
        </w:tc>
        <w:tc>
          <w:tcPr>
            <w:tcW w:w="69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三、本年度办理结果</w:t>
            </w:r>
          </w:p>
        </w:tc>
        <w:tc>
          <w:tcPr>
            <w:tcW w:w="29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（一）予以公开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（二）部分公开（区分处理的，只计这一情形，不计其他情形）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（三）不予公开</w:t>
            </w:r>
          </w:p>
        </w:tc>
        <w:tc>
          <w:tcPr>
            <w:tcW w:w="20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1.属于国家秘密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2.其他法律行政法规禁止公开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3.危及“三安全一稳定”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4.保护第三方合法权益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5.属于三类内部事务信息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6.属于四类过程性信息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7.属于行政执法案卷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8.属于行政查询事项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（四）无法提供</w:t>
            </w:r>
          </w:p>
        </w:tc>
        <w:tc>
          <w:tcPr>
            <w:tcW w:w="20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1.本机关不掌握相关政府信息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2.没有现成信息需要另行制作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3.补正后申请内容仍不明确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（五）不予处理</w:t>
            </w:r>
          </w:p>
        </w:tc>
        <w:tc>
          <w:tcPr>
            <w:tcW w:w="20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1.信访举报投诉类申请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2.重复申请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3.要求提供公开出版物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4.无正当理由大量反复申请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（六）其他处理</w:t>
            </w:r>
          </w:p>
        </w:tc>
        <w:tc>
          <w:tcPr>
            <w:tcW w:w="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（七）总计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四、结转下年度继续办理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outlineLvl w:val="9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四、政府信息公开行政复议、行政诉讼情况</w:t>
      </w:r>
    </w:p>
    <w:tbl>
      <w:tblPr>
        <w:tblStyle w:val="6"/>
        <w:tblW w:w="9071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7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行政诉讼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复议后起诉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outlineLvl w:val="9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五、存在的主要问题及改进情况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00"/>
        <w:jc w:val="left"/>
        <w:outlineLvl w:val="9"/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（一）存在的问题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00"/>
        <w:jc w:val="left"/>
        <w:outlineLvl w:val="9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1.管理部门缺乏统一协调。信息公开缺乏相应的管理部门以及统一的规划和部署，行政机关各部门之间在信息公开方面大多处于各自管理的状态，应强化公开部门的统一协调及配合。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00"/>
        <w:jc w:val="left"/>
        <w:outlineLvl w:val="9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公开的信息涉及范围窄。当前，政府公开信息大部分是公众知道的或不在意的信息，而与公众切身利益相关的信息却很少。应加大政府信息公开的范围，开通多种形式的信息公开渠道，赋予行政相对人一定的权利，使其获取所需信息。分局政府信息公开工作虽取得了一定成效，但政府信息主动公开的广度和深度仍需进一步加强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00"/>
        <w:jc w:val="left"/>
        <w:outlineLvl w:val="9"/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（二）改进措施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00"/>
        <w:jc w:val="left"/>
        <w:outlineLvl w:val="9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局在2021年将重点做好以下几方面工作：一是高度重视，统一协调，及时发布公开信息。二是进一步加大政府信息公开力度。在认真做好主动公开工作的基础上，进一步发挥各类信息公开平台作用。三是完善各类工作制度，及时发现和纠正问题，为群众提供优质高效的政务服务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outlineLvl w:val="9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六、其他需要报告的事项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00"/>
        <w:jc w:val="left"/>
        <w:outlineLvl w:val="9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北京市公安局门户网站（“北京市公安局”）网址为http://gaj.beijing.gov.cn/，如需了解更多政府信息，请登录查询。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00"/>
        <w:jc w:val="left"/>
        <w:outlineLvl w:val="9"/>
        <w:rPr>
          <w:rFonts w:hint="default" w:ascii="仿宋_GB2312" w:hAnsi="仿宋_GB2312" w:eastAsia="仿宋_GB2312" w:cs="仿宋_GB2312"/>
          <w:b w:val="0"/>
          <w:bCs w:val="0"/>
          <w:color w:val="FF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12610"/>
    <w:rsid w:val="003769B8"/>
    <w:rsid w:val="007500D2"/>
    <w:rsid w:val="00C65C1B"/>
    <w:rsid w:val="00D37F63"/>
    <w:rsid w:val="011C64CF"/>
    <w:rsid w:val="013B1574"/>
    <w:rsid w:val="019A67E0"/>
    <w:rsid w:val="01DE63E6"/>
    <w:rsid w:val="03BE276D"/>
    <w:rsid w:val="03E8666A"/>
    <w:rsid w:val="04684732"/>
    <w:rsid w:val="04893D86"/>
    <w:rsid w:val="04D44C4C"/>
    <w:rsid w:val="050E1E77"/>
    <w:rsid w:val="05C61BE5"/>
    <w:rsid w:val="05C67168"/>
    <w:rsid w:val="0662428A"/>
    <w:rsid w:val="090C0D8E"/>
    <w:rsid w:val="09162150"/>
    <w:rsid w:val="09343C3B"/>
    <w:rsid w:val="09384315"/>
    <w:rsid w:val="093B06DD"/>
    <w:rsid w:val="09B07FD3"/>
    <w:rsid w:val="09B9183D"/>
    <w:rsid w:val="09CA5117"/>
    <w:rsid w:val="09ED5317"/>
    <w:rsid w:val="0A0A5C0D"/>
    <w:rsid w:val="0A3D2F31"/>
    <w:rsid w:val="0ACC2203"/>
    <w:rsid w:val="0BD96C4F"/>
    <w:rsid w:val="0CAE45FC"/>
    <w:rsid w:val="0CBA0A9E"/>
    <w:rsid w:val="0CC83ABB"/>
    <w:rsid w:val="0D3268EB"/>
    <w:rsid w:val="0DB1735E"/>
    <w:rsid w:val="0DC13AAA"/>
    <w:rsid w:val="0DF25876"/>
    <w:rsid w:val="0E0630B7"/>
    <w:rsid w:val="0E197927"/>
    <w:rsid w:val="0E505825"/>
    <w:rsid w:val="0E965E70"/>
    <w:rsid w:val="0EAC6FF7"/>
    <w:rsid w:val="0EC13739"/>
    <w:rsid w:val="0F287257"/>
    <w:rsid w:val="10AC2F67"/>
    <w:rsid w:val="110B4782"/>
    <w:rsid w:val="112E4B07"/>
    <w:rsid w:val="116D31AF"/>
    <w:rsid w:val="11BD186A"/>
    <w:rsid w:val="11E271A6"/>
    <w:rsid w:val="126D23BF"/>
    <w:rsid w:val="126F4A89"/>
    <w:rsid w:val="14853A73"/>
    <w:rsid w:val="14A45EEC"/>
    <w:rsid w:val="14E7754F"/>
    <w:rsid w:val="160018C9"/>
    <w:rsid w:val="166038BB"/>
    <w:rsid w:val="170D5C6E"/>
    <w:rsid w:val="173D38FD"/>
    <w:rsid w:val="176073AA"/>
    <w:rsid w:val="177E1F85"/>
    <w:rsid w:val="178C7B47"/>
    <w:rsid w:val="179B0C49"/>
    <w:rsid w:val="17AD4B5E"/>
    <w:rsid w:val="18AE0C2E"/>
    <w:rsid w:val="190D5325"/>
    <w:rsid w:val="191667A3"/>
    <w:rsid w:val="19316C7D"/>
    <w:rsid w:val="195E7B0E"/>
    <w:rsid w:val="19A753D1"/>
    <w:rsid w:val="19B81210"/>
    <w:rsid w:val="19E6426A"/>
    <w:rsid w:val="1A136A27"/>
    <w:rsid w:val="1A5E77A4"/>
    <w:rsid w:val="1AA04D8A"/>
    <w:rsid w:val="1AE74707"/>
    <w:rsid w:val="1B3A437D"/>
    <w:rsid w:val="1B7704D2"/>
    <w:rsid w:val="1B7D0930"/>
    <w:rsid w:val="1BFC276E"/>
    <w:rsid w:val="1C7E0A3B"/>
    <w:rsid w:val="1CF276C7"/>
    <w:rsid w:val="1DCA2C05"/>
    <w:rsid w:val="1E672FCA"/>
    <w:rsid w:val="1EA10FCC"/>
    <w:rsid w:val="1EB2116E"/>
    <w:rsid w:val="1FCF4A2E"/>
    <w:rsid w:val="20034D92"/>
    <w:rsid w:val="207E7BA7"/>
    <w:rsid w:val="20B60D48"/>
    <w:rsid w:val="20EF32C2"/>
    <w:rsid w:val="21016BB4"/>
    <w:rsid w:val="21603060"/>
    <w:rsid w:val="21784345"/>
    <w:rsid w:val="218F3C32"/>
    <w:rsid w:val="21C76603"/>
    <w:rsid w:val="21F74329"/>
    <w:rsid w:val="23343092"/>
    <w:rsid w:val="233E7C97"/>
    <w:rsid w:val="244A1CF2"/>
    <w:rsid w:val="24D57FED"/>
    <w:rsid w:val="24E476A9"/>
    <w:rsid w:val="25903873"/>
    <w:rsid w:val="269E0019"/>
    <w:rsid w:val="26B172E4"/>
    <w:rsid w:val="26BA02E9"/>
    <w:rsid w:val="273B3621"/>
    <w:rsid w:val="27E202E0"/>
    <w:rsid w:val="28C53530"/>
    <w:rsid w:val="2906461E"/>
    <w:rsid w:val="296A45B9"/>
    <w:rsid w:val="2AD07C9F"/>
    <w:rsid w:val="2B5020BD"/>
    <w:rsid w:val="2BA40CA0"/>
    <w:rsid w:val="2BB47508"/>
    <w:rsid w:val="2BDB3EFB"/>
    <w:rsid w:val="2C092093"/>
    <w:rsid w:val="2C2C3F9A"/>
    <w:rsid w:val="2C435AE9"/>
    <w:rsid w:val="2CB939A7"/>
    <w:rsid w:val="2D6736B3"/>
    <w:rsid w:val="2D7A2BD6"/>
    <w:rsid w:val="2E8A6F5F"/>
    <w:rsid w:val="2EA03DA1"/>
    <w:rsid w:val="2ED369AF"/>
    <w:rsid w:val="2EE967B9"/>
    <w:rsid w:val="2EF73898"/>
    <w:rsid w:val="2F3D6853"/>
    <w:rsid w:val="2F5A288F"/>
    <w:rsid w:val="2F920B8C"/>
    <w:rsid w:val="2FE122FE"/>
    <w:rsid w:val="302C2238"/>
    <w:rsid w:val="302D28A9"/>
    <w:rsid w:val="30F30B3C"/>
    <w:rsid w:val="323B3CA8"/>
    <w:rsid w:val="32B50D7D"/>
    <w:rsid w:val="32CA07D3"/>
    <w:rsid w:val="32CA5EC4"/>
    <w:rsid w:val="32DA6C07"/>
    <w:rsid w:val="330F374B"/>
    <w:rsid w:val="33706360"/>
    <w:rsid w:val="33860392"/>
    <w:rsid w:val="33C42630"/>
    <w:rsid w:val="33EB728A"/>
    <w:rsid w:val="34261756"/>
    <w:rsid w:val="343A48C2"/>
    <w:rsid w:val="345C3DA1"/>
    <w:rsid w:val="346C2F94"/>
    <w:rsid w:val="347D37B7"/>
    <w:rsid w:val="3494709B"/>
    <w:rsid w:val="3505600C"/>
    <w:rsid w:val="35476311"/>
    <w:rsid w:val="358D2ED0"/>
    <w:rsid w:val="35A4008E"/>
    <w:rsid w:val="363E109C"/>
    <w:rsid w:val="36AD7FE3"/>
    <w:rsid w:val="36CB65FC"/>
    <w:rsid w:val="37493CCF"/>
    <w:rsid w:val="37D01A77"/>
    <w:rsid w:val="384C3C60"/>
    <w:rsid w:val="38BC0584"/>
    <w:rsid w:val="39371715"/>
    <w:rsid w:val="3A6E2963"/>
    <w:rsid w:val="3A7B14A1"/>
    <w:rsid w:val="3AEF07E3"/>
    <w:rsid w:val="3AFC56D5"/>
    <w:rsid w:val="3B1E1DC7"/>
    <w:rsid w:val="3B2F5F43"/>
    <w:rsid w:val="3B4F296C"/>
    <w:rsid w:val="3BA92F20"/>
    <w:rsid w:val="3C202588"/>
    <w:rsid w:val="3C9D2CE3"/>
    <w:rsid w:val="3CF10505"/>
    <w:rsid w:val="3CFE1056"/>
    <w:rsid w:val="3D655C00"/>
    <w:rsid w:val="3E261C72"/>
    <w:rsid w:val="3E7F4464"/>
    <w:rsid w:val="3F0F591C"/>
    <w:rsid w:val="3F8D3B82"/>
    <w:rsid w:val="3FE87D9A"/>
    <w:rsid w:val="404C2D5F"/>
    <w:rsid w:val="40D075D8"/>
    <w:rsid w:val="41327EA2"/>
    <w:rsid w:val="41425E6A"/>
    <w:rsid w:val="417A0D6F"/>
    <w:rsid w:val="41967A09"/>
    <w:rsid w:val="4223296A"/>
    <w:rsid w:val="42C22989"/>
    <w:rsid w:val="43122961"/>
    <w:rsid w:val="434A21A8"/>
    <w:rsid w:val="438373CA"/>
    <w:rsid w:val="43F05ECD"/>
    <w:rsid w:val="440D592B"/>
    <w:rsid w:val="448272CF"/>
    <w:rsid w:val="44BA68E1"/>
    <w:rsid w:val="44CA1B8C"/>
    <w:rsid w:val="450C2D8E"/>
    <w:rsid w:val="451522AC"/>
    <w:rsid w:val="452A0FFA"/>
    <w:rsid w:val="452E7646"/>
    <w:rsid w:val="46223984"/>
    <w:rsid w:val="465A25D5"/>
    <w:rsid w:val="46F01AAB"/>
    <w:rsid w:val="47292592"/>
    <w:rsid w:val="47486AA4"/>
    <w:rsid w:val="47F719A0"/>
    <w:rsid w:val="48B96CB1"/>
    <w:rsid w:val="48D90945"/>
    <w:rsid w:val="496226AB"/>
    <w:rsid w:val="49A05546"/>
    <w:rsid w:val="49AE490F"/>
    <w:rsid w:val="4A363B2F"/>
    <w:rsid w:val="4ACC3458"/>
    <w:rsid w:val="4BCB0B34"/>
    <w:rsid w:val="4BD56B3A"/>
    <w:rsid w:val="4C01653B"/>
    <w:rsid w:val="4C943095"/>
    <w:rsid w:val="4CF10149"/>
    <w:rsid w:val="4CF86B4A"/>
    <w:rsid w:val="4D3979F2"/>
    <w:rsid w:val="4D51275F"/>
    <w:rsid w:val="4D6F5664"/>
    <w:rsid w:val="4D8F44AE"/>
    <w:rsid w:val="4E7A4137"/>
    <w:rsid w:val="4EB21096"/>
    <w:rsid w:val="4EED7004"/>
    <w:rsid w:val="4F4D47E8"/>
    <w:rsid w:val="4F591350"/>
    <w:rsid w:val="4F5B07BC"/>
    <w:rsid w:val="4FE052EE"/>
    <w:rsid w:val="502229B1"/>
    <w:rsid w:val="50365B5B"/>
    <w:rsid w:val="503E2F0E"/>
    <w:rsid w:val="511C6835"/>
    <w:rsid w:val="512E44A8"/>
    <w:rsid w:val="51BF2ACF"/>
    <w:rsid w:val="51ED2F4D"/>
    <w:rsid w:val="521B1F0D"/>
    <w:rsid w:val="5274646C"/>
    <w:rsid w:val="52E51C69"/>
    <w:rsid w:val="538622AA"/>
    <w:rsid w:val="53C47447"/>
    <w:rsid w:val="53CC00A2"/>
    <w:rsid w:val="542452B3"/>
    <w:rsid w:val="54356710"/>
    <w:rsid w:val="5445728C"/>
    <w:rsid w:val="54CC74B5"/>
    <w:rsid w:val="54EF3942"/>
    <w:rsid w:val="551B318C"/>
    <w:rsid w:val="552A5CBC"/>
    <w:rsid w:val="553666CD"/>
    <w:rsid w:val="55F45839"/>
    <w:rsid w:val="55F92CB2"/>
    <w:rsid w:val="5619667E"/>
    <w:rsid w:val="56283DB1"/>
    <w:rsid w:val="565058C2"/>
    <w:rsid w:val="56597269"/>
    <w:rsid w:val="56CD4D15"/>
    <w:rsid w:val="5700027C"/>
    <w:rsid w:val="570F7416"/>
    <w:rsid w:val="57622920"/>
    <w:rsid w:val="57B76348"/>
    <w:rsid w:val="581231D0"/>
    <w:rsid w:val="58673EEC"/>
    <w:rsid w:val="58FB760B"/>
    <w:rsid w:val="59162608"/>
    <w:rsid w:val="59A626F5"/>
    <w:rsid w:val="5A5631B6"/>
    <w:rsid w:val="5A716D65"/>
    <w:rsid w:val="5B7D1EC0"/>
    <w:rsid w:val="5BBE2745"/>
    <w:rsid w:val="5BBE4029"/>
    <w:rsid w:val="5D922654"/>
    <w:rsid w:val="5E216367"/>
    <w:rsid w:val="5E636658"/>
    <w:rsid w:val="5F2346ED"/>
    <w:rsid w:val="5F497753"/>
    <w:rsid w:val="5F575734"/>
    <w:rsid w:val="5FD95D51"/>
    <w:rsid w:val="60110091"/>
    <w:rsid w:val="601E689C"/>
    <w:rsid w:val="605008F1"/>
    <w:rsid w:val="60B15D36"/>
    <w:rsid w:val="61327DA4"/>
    <w:rsid w:val="61FF3FAC"/>
    <w:rsid w:val="622B4768"/>
    <w:rsid w:val="62A83B35"/>
    <w:rsid w:val="63074969"/>
    <w:rsid w:val="644C69D8"/>
    <w:rsid w:val="648276AE"/>
    <w:rsid w:val="64CE1E8E"/>
    <w:rsid w:val="64FA792F"/>
    <w:rsid w:val="65036C50"/>
    <w:rsid w:val="651C38F7"/>
    <w:rsid w:val="65386478"/>
    <w:rsid w:val="656B7FBB"/>
    <w:rsid w:val="658353F7"/>
    <w:rsid w:val="65852047"/>
    <w:rsid w:val="658F03A8"/>
    <w:rsid w:val="6596703E"/>
    <w:rsid w:val="65B27AB5"/>
    <w:rsid w:val="66300918"/>
    <w:rsid w:val="66D83ADC"/>
    <w:rsid w:val="67020367"/>
    <w:rsid w:val="672E7723"/>
    <w:rsid w:val="67495C09"/>
    <w:rsid w:val="680B7608"/>
    <w:rsid w:val="683A61F1"/>
    <w:rsid w:val="68F1597D"/>
    <w:rsid w:val="69423092"/>
    <w:rsid w:val="69B32571"/>
    <w:rsid w:val="69C81EEC"/>
    <w:rsid w:val="69EE18EA"/>
    <w:rsid w:val="6A0D6954"/>
    <w:rsid w:val="6A844DCC"/>
    <w:rsid w:val="6A8C14E2"/>
    <w:rsid w:val="6BD341B8"/>
    <w:rsid w:val="6C7C5526"/>
    <w:rsid w:val="6C9D3B62"/>
    <w:rsid w:val="6DC6717E"/>
    <w:rsid w:val="6E205C1A"/>
    <w:rsid w:val="6E630CD2"/>
    <w:rsid w:val="6EDD2478"/>
    <w:rsid w:val="6FA02193"/>
    <w:rsid w:val="6FF02A51"/>
    <w:rsid w:val="703622FA"/>
    <w:rsid w:val="707B0545"/>
    <w:rsid w:val="70B15663"/>
    <w:rsid w:val="711E7AFD"/>
    <w:rsid w:val="71500112"/>
    <w:rsid w:val="716766EF"/>
    <w:rsid w:val="71BB1221"/>
    <w:rsid w:val="71D80538"/>
    <w:rsid w:val="721B73AC"/>
    <w:rsid w:val="72812BAD"/>
    <w:rsid w:val="72A71719"/>
    <w:rsid w:val="73290741"/>
    <w:rsid w:val="732B6982"/>
    <w:rsid w:val="73651938"/>
    <w:rsid w:val="73B2160C"/>
    <w:rsid w:val="741B6B41"/>
    <w:rsid w:val="74A0523C"/>
    <w:rsid w:val="74B86E8B"/>
    <w:rsid w:val="755417DF"/>
    <w:rsid w:val="76957FE4"/>
    <w:rsid w:val="76962E78"/>
    <w:rsid w:val="76A41B64"/>
    <w:rsid w:val="77734363"/>
    <w:rsid w:val="77F34253"/>
    <w:rsid w:val="788874C5"/>
    <w:rsid w:val="794F0F56"/>
    <w:rsid w:val="79834595"/>
    <w:rsid w:val="79D175BF"/>
    <w:rsid w:val="7A37626F"/>
    <w:rsid w:val="7AB034FD"/>
    <w:rsid w:val="7AB04754"/>
    <w:rsid w:val="7B277CE9"/>
    <w:rsid w:val="7B9132F6"/>
    <w:rsid w:val="7BC749F2"/>
    <w:rsid w:val="7BCD4485"/>
    <w:rsid w:val="7BCF4EB4"/>
    <w:rsid w:val="7C4D6DB0"/>
    <w:rsid w:val="7C632659"/>
    <w:rsid w:val="7C7E1CA0"/>
    <w:rsid w:val="7D3B0C91"/>
    <w:rsid w:val="7D4209FA"/>
    <w:rsid w:val="7DAE6FF5"/>
    <w:rsid w:val="7E227E94"/>
    <w:rsid w:val="7EF61B8A"/>
    <w:rsid w:val="7F13599B"/>
    <w:rsid w:val="7FAE3383"/>
    <w:rsid w:val="7FC21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Hyperlink"/>
    <w:qFormat/>
    <w:uiPriority w:val="0"/>
    <w:rPr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szj</cp:lastModifiedBy>
  <cp:lastPrinted>2021-01-08T08:42:00Z</cp:lastPrinted>
  <dcterms:modified xsi:type="dcterms:W3CDTF">2021-01-14T08:59:16Z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