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A4F9A">
      <w:pPr>
        <w:spacing w:line="54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06487557">
      <w:pPr>
        <w:spacing w:line="54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北京市公安局石景山分局</w:t>
      </w:r>
    </w:p>
    <w:p w14:paraId="5868FC6F">
      <w:pPr>
        <w:spacing w:line="54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</w:rPr>
        <w:t>4</w:t>
      </w:r>
      <w:r>
        <w:rPr>
          <w:rFonts w:ascii="Times New Roman" w:hAnsi="Times New Roman" w:eastAsia="方正小标宋简体"/>
          <w:sz w:val="44"/>
          <w:szCs w:val="44"/>
        </w:rPr>
        <w:t>年政府信息公开工作年度报告</w:t>
      </w:r>
    </w:p>
    <w:p w14:paraId="126C085B">
      <w:pPr>
        <w:spacing w:line="560" w:lineRule="exact"/>
        <w:jc w:val="center"/>
        <w:rPr>
          <w:rFonts w:ascii="Times New Roman" w:hAnsi="Times New Roman"/>
          <w:sz w:val="44"/>
          <w:szCs w:val="44"/>
        </w:rPr>
      </w:pPr>
    </w:p>
    <w:p w14:paraId="27724C8D">
      <w:pPr>
        <w:widowControl/>
        <w:spacing w:line="560" w:lineRule="exact"/>
        <w:jc w:val="left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微软雅黑"/>
          <w:color w:val="404040"/>
          <w:kern w:val="0"/>
          <w:sz w:val="24"/>
        </w:rPr>
        <w:t xml:space="preserve">　   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依据《中华人民共和国政府信息公开条例》(以下简称《政府信息公开条例》)第五十条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之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规定，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结合2024年政府信息公开工作实际，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编制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2024年政府信息公开工作年度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报告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，具体情况如下：</w:t>
      </w:r>
    </w:p>
    <w:p w14:paraId="55B6DADC">
      <w:pPr>
        <w:widowControl/>
        <w:spacing w:line="560" w:lineRule="exact"/>
        <w:ind w:firstLine="672" w:firstLineChars="200"/>
        <w:jc w:val="left"/>
        <w:rPr>
          <w:rFonts w:ascii="Times New Roman" w:hAnsi="Times New Roman" w:eastAsia="黑体"/>
          <w:spacing w:val="8"/>
          <w:kern w:val="0"/>
          <w:sz w:val="32"/>
          <w:szCs w:val="32"/>
        </w:rPr>
      </w:pPr>
      <w:r>
        <w:rPr>
          <w:rFonts w:ascii="Times New Roman" w:hAnsi="Times New Roman" w:eastAsia="黑体"/>
          <w:spacing w:val="8"/>
          <w:kern w:val="0"/>
          <w:sz w:val="32"/>
          <w:szCs w:val="32"/>
        </w:rPr>
        <w:t>一、总体情况</w:t>
      </w:r>
    </w:p>
    <w:p w14:paraId="6E25C4A3">
      <w:pPr>
        <w:widowControl/>
        <w:spacing w:line="560" w:lineRule="exact"/>
        <w:ind w:firstLine="672" w:firstLineChars="200"/>
        <w:jc w:val="left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4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年，石景山分局按照市局统一部署，在市局政府信息公开办公室的指导下，按照分局党委要求，认真贯彻落实《中华人民共和国政府信息公开条例》以及市政府、市局关于政府信息公开的各项部署要求，坚持以公开为原则、以不公开为例外，把政府信息公开作为加强从严治党建设、提高工作效能的重要举措，保证了政府信息公开工作有序推进。</w:t>
      </w:r>
    </w:p>
    <w:p w14:paraId="6ED8B9E4">
      <w:pPr>
        <w:widowControl/>
        <w:spacing w:line="560" w:lineRule="exact"/>
        <w:ind w:firstLine="672" w:firstLineChars="200"/>
        <w:jc w:val="left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分局主动研究工作思路，不断拓宽公开渠道，创新政府信息公开载体形式，依托石警官微信公众号、平安石景山等新媒体，主动回应社会关切，政府信息公开范围不断扩展、内容日渐丰富，有力提升了政府形象。</w:t>
      </w:r>
    </w:p>
    <w:p w14:paraId="4B5E9D0A">
      <w:pPr>
        <w:widowControl/>
        <w:spacing w:line="560" w:lineRule="exact"/>
        <w:ind w:firstLine="675" w:firstLineChars="200"/>
        <w:jc w:val="left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333333"/>
          <w:spacing w:val="8"/>
          <w:kern w:val="0"/>
          <w:sz w:val="32"/>
          <w:szCs w:val="32"/>
        </w:rPr>
        <w:t>一是</w:t>
      </w:r>
      <w:r>
        <w:rPr>
          <w:rFonts w:ascii="Times New Roman" w:hAnsi="Times New Roman" w:eastAsia="仿宋_GB2312"/>
          <w:b/>
          <w:bCs/>
          <w:spacing w:val="8"/>
          <w:kern w:val="0"/>
          <w:sz w:val="32"/>
          <w:szCs w:val="32"/>
        </w:rPr>
        <w:t>强化领导，健全组织</w:t>
      </w:r>
      <w:r>
        <w:rPr>
          <w:rFonts w:ascii="Times New Roman" w:hAnsi="Times New Roman" w:eastAsia="仿宋_GB2312"/>
          <w:b/>
          <w:bCs/>
          <w:color w:val="333333"/>
          <w:spacing w:val="8"/>
          <w:kern w:val="0"/>
          <w:sz w:val="32"/>
          <w:szCs w:val="32"/>
        </w:rPr>
        <w:t>。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为确保信息公开落到实处，始终把《政府信息公开条例》作为施政的一项基本制度，按照市局要求成立分局政府信息公开领导小组，办公室设在法制支队，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形成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了“一把手挂帅、副职领导具体抓、责任到支队、落实到人头”的工作机制，并指定专门人员管理和落实此项工作，积极与上级对接，形成了上下联动、层级落实的政府信息公开工作体系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。</w:t>
      </w:r>
    </w:p>
    <w:p w14:paraId="3340E5C1">
      <w:pPr>
        <w:widowControl/>
        <w:spacing w:line="560" w:lineRule="exact"/>
        <w:ind w:firstLine="675" w:firstLineChars="200"/>
        <w:jc w:val="left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333333"/>
          <w:spacing w:val="8"/>
          <w:kern w:val="0"/>
          <w:sz w:val="32"/>
          <w:szCs w:val="32"/>
        </w:rPr>
        <w:t>二是</w:t>
      </w:r>
      <w:r>
        <w:rPr>
          <w:rFonts w:ascii="Times New Roman" w:hAnsi="Times New Roman" w:eastAsia="仿宋_GB2312"/>
          <w:b/>
          <w:bCs/>
          <w:spacing w:val="8"/>
          <w:kern w:val="0"/>
          <w:sz w:val="32"/>
          <w:szCs w:val="32"/>
        </w:rPr>
        <w:t>规范程序，依法办结。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按照《政府信息公开条例》条例要求，明确政府信息的公开属性，将政府信息分为主动公开、依申请公开和不予公开三类，凡属于应当主动公开的均按照“谁分管、谁审查、谁负责”的原则和“办案单位-法制审核-指挥处再审-分管局领导-局长”五级审查制度审查后予以公开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。上年度结转2件，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全年共受理依申请公开政府信息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29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均以邮寄政府信息公开申请表的方式提出申请，同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比去年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受理10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件增加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了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9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受理量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上升1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90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；现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已经办结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30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件，结转下一年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1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件。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其中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不属于政府信息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无法提供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的20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件；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予以公开的1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件；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政府信息不存在的6件；因重复申请不予处理的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1件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属于国家秘密1件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逾期不补正不再处理1件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。</w:t>
      </w:r>
    </w:p>
    <w:p w14:paraId="3BD22C10">
      <w:pPr>
        <w:widowControl/>
        <w:spacing w:line="560" w:lineRule="exact"/>
        <w:ind w:firstLine="675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eastAsia="仿宋_GB2312"/>
          <w:b/>
          <w:bCs/>
          <w:color w:val="333333"/>
          <w:spacing w:val="8"/>
          <w:kern w:val="0"/>
          <w:sz w:val="32"/>
          <w:szCs w:val="32"/>
        </w:rPr>
        <w:t>三是</w:t>
      </w:r>
      <w:r>
        <w:rPr>
          <w:rFonts w:ascii="Times New Roman" w:hAnsi="Times New Roman" w:eastAsia="仿宋_GB2312"/>
          <w:b/>
          <w:bCs/>
          <w:spacing w:val="8"/>
          <w:kern w:val="0"/>
          <w:sz w:val="32"/>
          <w:szCs w:val="32"/>
        </w:rPr>
        <w:t>加强监督，强化培训。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将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依申请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政府信息公开工作分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派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到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法制支队信访部门办理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由一名民警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负责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政府信息公开工作的具体办理，法制支队一名主管领导负责监督审核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。目前分局共设有政府信息公开机构1个，从事政府信息公开兼职工作人员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1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名，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政府信息公开答复工作实施“集体会商”和“两级审核”机制，即由主办民警与分局聘任律师会商后出具答复告知书，并由法制支队支队长和主管局领导两级审批签字后进行送达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2024年度召开工作会议15次，举办培训1次。</w:t>
      </w:r>
    </w:p>
    <w:p w14:paraId="493DD7E7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主动公开政府信息情况</w:t>
      </w:r>
    </w:p>
    <w:p w14:paraId="74BFCA4E">
      <w:pPr>
        <w:pStyle w:val="2"/>
        <w:rPr>
          <w:rFonts w:ascii="Times New Roman" w:hAnsi="Times New Roman"/>
        </w:rPr>
      </w:pPr>
    </w:p>
    <w:p w14:paraId="1C37147F">
      <w:pPr>
        <w:pStyle w:val="2"/>
        <w:rPr>
          <w:rFonts w:ascii="Times New Roman" w:hAnsi="Times New Roman"/>
        </w:rPr>
      </w:pPr>
    </w:p>
    <w:tbl>
      <w:tblPr>
        <w:tblStyle w:val="6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5"/>
        <w:gridCol w:w="2435"/>
        <w:gridCol w:w="2435"/>
        <w:gridCol w:w="2435"/>
      </w:tblGrid>
      <w:tr w14:paraId="07E0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15F3C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 w14:paraId="211A3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13548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243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2D61C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本年制发件数</w:t>
            </w:r>
          </w:p>
        </w:tc>
        <w:tc>
          <w:tcPr>
            <w:tcW w:w="243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6E26F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本年废止件数</w:t>
            </w:r>
          </w:p>
        </w:tc>
        <w:tc>
          <w:tcPr>
            <w:tcW w:w="243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577D1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现行有效件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数</w:t>
            </w:r>
          </w:p>
        </w:tc>
      </w:tr>
      <w:tr w14:paraId="71772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29885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 w14:paraId="504FD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 w14:paraId="1A34B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 w14:paraId="0D850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</w:t>
            </w:r>
          </w:p>
        </w:tc>
      </w:tr>
      <w:tr w14:paraId="7EBCD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310F0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行政规范性文件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 w14:paraId="77AD9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 w14:paraId="52A33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 w14:paraId="0E8D2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</w:t>
            </w:r>
          </w:p>
        </w:tc>
      </w:tr>
      <w:tr w14:paraId="7D330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076AF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 w14:paraId="28D31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7354C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7305" w:type="dxa"/>
            <w:gridSpan w:val="3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40A2A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本年处理决定数量</w:t>
            </w:r>
          </w:p>
        </w:tc>
      </w:tr>
      <w:tr w14:paraId="16DDA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0A303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 w14:paraId="38C840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142408</w:t>
            </w:r>
          </w:p>
        </w:tc>
      </w:tr>
      <w:tr w14:paraId="3C603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53D5B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 w14:paraId="295C2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4AFDD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7305" w:type="dxa"/>
            <w:gridSpan w:val="3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3FFE3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本年处理决定数量</w:t>
            </w:r>
          </w:p>
        </w:tc>
      </w:tr>
      <w:tr w14:paraId="7E439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403BB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 w14:paraId="181C2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5310</w:t>
            </w:r>
          </w:p>
        </w:tc>
      </w:tr>
      <w:tr w14:paraId="7A4C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3E00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 w14:paraId="32367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28</w:t>
            </w:r>
            <w:bookmarkStart w:id="0" w:name="_GoBack"/>
            <w:bookmarkEnd w:id="0"/>
            <w:r>
              <w:rPr>
                <w:rFonts w:ascii="Times New Roman" w:hAnsi="Times New Roman"/>
                <w:kern w:val="0"/>
                <w:sz w:val="20"/>
                <w:szCs w:val="20"/>
              </w:rPr>
              <w:t>46</w:t>
            </w:r>
          </w:p>
        </w:tc>
      </w:tr>
      <w:tr w14:paraId="627D8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7E172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 w14:paraId="31B5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5218F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7305" w:type="dxa"/>
            <w:gridSpan w:val="3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58485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本年收费金额（单位：万元）</w:t>
            </w:r>
          </w:p>
        </w:tc>
      </w:tr>
      <w:tr w14:paraId="6D120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1B6A4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 w14:paraId="570C0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254.148</w:t>
            </w:r>
          </w:p>
        </w:tc>
      </w:tr>
    </w:tbl>
    <w:p w14:paraId="32F7A5A2">
      <w:pPr>
        <w:shd w:val="clear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三、收到和处理政府信息公开申请情况</w:t>
      </w:r>
    </w:p>
    <w:p w14:paraId="71065549">
      <w:pPr>
        <w:pStyle w:val="5"/>
        <w:widowControl/>
        <w:shd w:val="clear" w:color="auto"/>
        <w:spacing w:before="0" w:beforeAutospacing="0" w:after="0" w:afterAutospacing="0"/>
        <w:ind w:firstLine="420"/>
        <w:jc w:val="both"/>
        <w:rPr>
          <w:rFonts w:ascii="Times New Roman" w:hAnsi="Times New Roman"/>
          <w:color w:val="333333"/>
        </w:rPr>
      </w:pPr>
    </w:p>
    <w:tbl>
      <w:tblPr>
        <w:tblStyle w:val="6"/>
        <w:tblW w:w="9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943"/>
        <w:gridCol w:w="3220"/>
        <w:gridCol w:w="688"/>
        <w:gridCol w:w="688"/>
        <w:gridCol w:w="688"/>
        <w:gridCol w:w="688"/>
        <w:gridCol w:w="688"/>
        <w:gridCol w:w="688"/>
        <w:gridCol w:w="689"/>
      </w:tblGrid>
      <w:tr w14:paraId="7CB19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1" w:type="dxa"/>
            <w:gridSpan w:val="3"/>
            <w:vMerge w:val="restart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33F12458">
            <w:pPr>
              <w:widowControl/>
              <w:shd w:val="clear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（本列数据的勾稽关系为：第一项加第二项之和，等于第三项加第四项之和）</w:t>
            </w:r>
          </w:p>
        </w:tc>
        <w:tc>
          <w:tcPr>
            <w:tcW w:w="4817" w:type="dxa"/>
            <w:gridSpan w:val="7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1C6C8259">
            <w:pPr>
              <w:widowControl/>
              <w:shd w:val="clea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申请人情况</w:t>
            </w:r>
          </w:p>
        </w:tc>
      </w:tr>
      <w:tr w14:paraId="7DC8B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1" w:type="dxa"/>
            <w:gridSpan w:val="3"/>
            <w:vMerge w:val="continue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42F6FB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88" w:type="dxa"/>
            <w:vMerge w:val="restart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10FCAFEC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自然人</w:t>
            </w:r>
          </w:p>
        </w:tc>
        <w:tc>
          <w:tcPr>
            <w:tcW w:w="3440" w:type="dxa"/>
            <w:gridSpan w:val="5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28921EE9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法人或其他组织</w:t>
            </w:r>
          </w:p>
        </w:tc>
        <w:tc>
          <w:tcPr>
            <w:tcW w:w="689" w:type="dxa"/>
            <w:vMerge w:val="restart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50540208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总计</w:t>
            </w:r>
          </w:p>
        </w:tc>
      </w:tr>
      <w:tr w14:paraId="78942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1" w:type="dxa"/>
            <w:gridSpan w:val="3"/>
            <w:vMerge w:val="continue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10C3D01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88" w:type="dxa"/>
            <w:vMerge w:val="continue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 w14:paraId="73EE25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88" w:type="dxa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0E006382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商业</w:t>
            </w:r>
          </w:p>
          <w:p w14:paraId="7475CFC1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企业</w:t>
            </w:r>
          </w:p>
        </w:tc>
        <w:tc>
          <w:tcPr>
            <w:tcW w:w="688" w:type="dxa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0B4C5793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科研</w:t>
            </w:r>
          </w:p>
          <w:p w14:paraId="6D5F71EA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机构</w:t>
            </w:r>
          </w:p>
        </w:tc>
        <w:tc>
          <w:tcPr>
            <w:tcW w:w="688" w:type="dxa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718C30D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社会公益组织</w:t>
            </w:r>
          </w:p>
        </w:tc>
        <w:tc>
          <w:tcPr>
            <w:tcW w:w="688" w:type="dxa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00F2B22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法律服务机构</w:t>
            </w:r>
          </w:p>
        </w:tc>
        <w:tc>
          <w:tcPr>
            <w:tcW w:w="688" w:type="dxa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7DFA9D66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其他</w:t>
            </w:r>
          </w:p>
        </w:tc>
        <w:tc>
          <w:tcPr>
            <w:tcW w:w="689" w:type="dxa"/>
            <w:vMerge w:val="continue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 w14:paraId="17CED593">
            <w:pPr>
              <w:rPr>
                <w:rFonts w:ascii="Times New Roman" w:hAnsi="Times New Roman"/>
                <w:sz w:val="24"/>
              </w:rPr>
            </w:pPr>
          </w:p>
        </w:tc>
      </w:tr>
      <w:tr w14:paraId="5790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1" w:type="dxa"/>
            <w:gridSpan w:val="3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7D837DA7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F95393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29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B7EF14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4C2F52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C9C468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F18B098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2952DE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24B3794D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29</w:t>
            </w:r>
          </w:p>
        </w:tc>
      </w:tr>
      <w:tr w14:paraId="2F8FA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1" w:type="dxa"/>
            <w:gridSpan w:val="3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0B71D6AF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81A7C5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D95683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7F74C1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A17AB4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E5D357C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DB4AEC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090CAB0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2</w:t>
            </w:r>
          </w:p>
        </w:tc>
      </w:tr>
      <w:tr w14:paraId="22640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restart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179047E1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三、本年度办理结果</w:t>
            </w:r>
          </w:p>
        </w:tc>
        <w:tc>
          <w:tcPr>
            <w:tcW w:w="4163" w:type="dxa"/>
            <w:gridSpan w:val="2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0AC9B7D3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（一）予以公开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8CEAF9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0A96AC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B11D7C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B8603B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6B1EF1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05E8FF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15962C0C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</w:tr>
      <w:tr w14:paraId="03E9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7BCF99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63" w:type="dxa"/>
            <w:gridSpan w:val="2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581F1AAC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（二）部分公开</w:t>
            </w:r>
            <w:r>
              <w:rPr>
                <w:rFonts w:ascii="Times New Roman" w:hAnsi="Times New Roman" w:eastAsia="楷体"/>
                <w:kern w:val="0"/>
                <w:sz w:val="20"/>
                <w:szCs w:val="20"/>
              </w:rPr>
              <w:t>（区分处理的，只计这一情形，不计其他情形）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94CB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03F621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9EB019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02146E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414026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A0DBBF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4DE5063D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2856E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35DA170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064B973F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（三）不予公开</w:t>
            </w: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3E215D20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1.属于国家秘密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9635B2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292E92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A75948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D149FE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2A9AFF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801CD9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545212C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</w:tr>
      <w:tr w14:paraId="46FFC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030C2BA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619E5F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49250499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2.其他法律行政法规禁止公开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9FAA05E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776BD9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C8D54A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BDFFB2E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9BFA12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7DE2BC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4B1E237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49E4B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56096B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2251116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62927FD7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3.危及“三安全一稳定”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B6DE68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832054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712AFE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8000D3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B94EAA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CB9656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66819B5C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337FB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59CFC02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381E6B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651C3154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4.保护第三方合法权益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7A7023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2123E7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8A6FD7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988B198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7F7BA1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91AB20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3DBF56B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51A98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217047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729D533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5158D27B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5.属于三类内部事务信息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0B950B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B5BFD5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9AD50C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A357DF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572140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EAB051C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087F9DEC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714C5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50EB4FA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7BFD6EE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1AD37B05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6.属于四类过程性信息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6224788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0B79A1D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A793F5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821888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931581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7D6259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0F08C57D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694A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36D98E8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2973137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5C6EBF95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7.属于行政执法案卷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14B3AA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46E9B3D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93BCD1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05D9AE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797EA5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998E1F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7844195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7ADA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73FF170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195228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0242D435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8.属于行政查询事项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786F11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D9C4CF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E10769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70F652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14E8AA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4BF1E2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4A47C1E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5C20F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67C711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41195AB9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（四）无法提供</w:t>
            </w: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6D197DE4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1.本机关不掌握相关政府信息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1055C8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53E5DE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235896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1DE51C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61E862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8A5C9D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595F8C7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6</w:t>
            </w:r>
          </w:p>
        </w:tc>
      </w:tr>
      <w:tr w14:paraId="2F3FF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01B97D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6331F0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6928256A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2.没有现成信息需要另行制作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CE6A0E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20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6BA69F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D75AA1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1CF314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37D58D8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452619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427E30A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20</w:t>
            </w:r>
          </w:p>
        </w:tc>
      </w:tr>
      <w:tr w14:paraId="46DC6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12DE979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3859F41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218BE76D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3.补正后申请内容仍不明确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CCC501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EFB51A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50E2AF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E5C620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167A6D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C64857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4D71DA9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5BD4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5058B4A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0D7AC59A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（五）不予处理</w:t>
            </w: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4EBEF069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1.信访举报投诉类申请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49FD3A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1A219C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5F01FD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507493E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0EB82CE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CF61F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798DFD9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5E190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241F40E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5AC8B2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6B7C6CB6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2.重复申请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B7823B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7CF998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A33B59C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6661D4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241BCA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630C03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6708ADE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</w:tr>
      <w:tr w14:paraId="7D3D3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6DD9FB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24BFE2E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4AF07370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3.要求提供公开出版物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3F6108F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52DA3F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D171F1E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791123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670345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2132F0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15058AF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61770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57CB75D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47CA2D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</w:tcPr>
          <w:p w14:paraId="1A47592B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4.无正当理由大量反复申请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564EA1D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83957A7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6CD685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25E402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8B23F9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616AEA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0CD6F3C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642D9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66936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621C0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7196EF9C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E19FC6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7CB5652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32F558A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1E8354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91F00AB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899F511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5BB93C53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</w:tr>
      <w:tr w14:paraId="6DBC3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701AE6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0D355111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（六）其他处理</w:t>
            </w: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16A04D07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1.申请人无正当理由逾期不补正、行政机关不再处理其政府信息公开申请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089B9D4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A4F7950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3CD4C4D8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76950B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483DDD6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04E1319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7CA79FE9">
            <w:pPr>
              <w:pStyle w:val="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</w:tr>
      <w:tr w14:paraId="6389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3AF237F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14EDE64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436D2E24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2.申请人逾期未按收费通知要求缴纳费用、行政机关不再处理其政府信息公开申请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4006239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46DCFDA3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7D0C30C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79523E6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33C09D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8B5F4F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3E8E0D11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</w:tr>
      <w:tr w14:paraId="0F2B0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34BD158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24C217E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20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7065EB56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3.其他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66A792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B32A07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62FB677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20261A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987FCB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08CD813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290B6F4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</w:tr>
      <w:tr w14:paraId="63D52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7B357ED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63" w:type="dxa"/>
            <w:gridSpan w:val="2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 w14:paraId="4B413BB5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（七）总计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8FC67F9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B8A133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5B0E5A5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71CD3E6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29FF913A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 w14:paraId="11EAF91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9" w:type="dxa"/>
            <w:tcMar>
              <w:left w:w="57" w:type="dxa"/>
              <w:right w:w="57" w:type="dxa"/>
            </w:tcMar>
            <w:vAlign w:val="center"/>
          </w:tcPr>
          <w:p w14:paraId="03A7C73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30</w:t>
            </w:r>
          </w:p>
        </w:tc>
      </w:tr>
      <w:tr w14:paraId="7546B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1" w:type="dxa"/>
            <w:gridSpan w:val="3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 w14:paraId="2F6462DD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0"/>
              </w:rPr>
              <w:t>四、结转下年度继续办理</w:t>
            </w:r>
          </w:p>
        </w:tc>
        <w:tc>
          <w:tcPr>
            <w:tcW w:w="688" w:type="dxa"/>
            <w:vAlign w:val="center"/>
          </w:tcPr>
          <w:p w14:paraId="77D34432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688" w:type="dxa"/>
            <w:vAlign w:val="center"/>
          </w:tcPr>
          <w:p w14:paraId="05ABA0A0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7142E5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267AF87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08C9EB08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34AB06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124FB698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</w:tbl>
    <w:p w14:paraId="64C44AF3">
      <w:pPr>
        <w:pStyle w:val="2"/>
        <w:ind w:left="420" w:leftChars="200"/>
        <w:rPr>
          <w:rFonts w:ascii="Times New Roman" w:hAnsi="Times New Roman"/>
        </w:rPr>
      </w:pPr>
    </w:p>
    <w:p w14:paraId="489D5F50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 w:eastAsia="黑体"/>
          <w:sz w:val="32"/>
          <w:szCs w:val="32"/>
        </w:rPr>
        <w:t>四、政府信息公开行政复议、行政诉讼情况</w:t>
      </w:r>
    </w:p>
    <w:tbl>
      <w:tblPr>
        <w:tblStyle w:val="6"/>
        <w:tblW w:w="9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649"/>
        <w:gridCol w:w="649"/>
        <w:gridCol w:w="649"/>
        <w:gridCol w:w="649"/>
        <w:gridCol w:w="649"/>
        <w:gridCol w:w="649"/>
        <w:gridCol w:w="650"/>
        <w:gridCol w:w="650"/>
        <w:gridCol w:w="650"/>
        <w:gridCol w:w="651"/>
        <w:gridCol w:w="651"/>
        <w:gridCol w:w="651"/>
        <w:gridCol w:w="651"/>
        <w:gridCol w:w="651"/>
      </w:tblGrid>
      <w:tr w14:paraId="2B968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3245" w:type="dxa"/>
            <w:gridSpan w:val="5"/>
            <w:shd w:val="clear" w:color="auto" w:fill="BDD7EE"/>
            <w:tcMar>
              <w:left w:w="108" w:type="dxa"/>
              <w:right w:w="108" w:type="dxa"/>
            </w:tcMar>
            <w:vAlign w:val="center"/>
          </w:tcPr>
          <w:p w14:paraId="5EE46236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行政复议</w:t>
            </w:r>
          </w:p>
        </w:tc>
        <w:tc>
          <w:tcPr>
            <w:tcW w:w="6503" w:type="dxa"/>
            <w:gridSpan w:val="10"/>
            <w:shd w:val="clear" w:color="auto" w:fill="BDD7EE"/>
            <w:tcMar>
              <w:left w:w="108" w:type="dxa"/>
              <w:right w:w="108" w:type="dxa"/>
            </w:tcMar>
            <w:vAlign w:val="center"/>
          </w:tcPr>
          <w:p w14:paraId="7A1A4717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行政诉讼</w:t>
            </w:r>
          </w:p>
        </w:tc>
      </w:tr>
      <w:tr w14:paraId="5A8A2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7C6E73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结果维持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A0479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纠正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AD45C7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其他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A0CAFA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尚未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审结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71D3EA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总计</w:t>
            </w:r>
          </w:p>
        </w:tc>
        <w:tc>
          <w:tcPr>
            <w:tcW w:w="3248" w:type="dxa"/>
            <w:gridSpan w:val="5"/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14:paraId="6D90734C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未经复议直接起诉</w:t>
            </w:r>
          </w:p>
        </w:tc>
        <w:tc>
          <w:tcPr>
            <w:tcW w:w="3255" w:type="dxa"/>
            <w:gridSpan w:val="5"/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14:paraId="25689BFF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复议后起诉</w:t>
            </w:r>
          </w:p>
        </w:tc>
      </w:tr>
      <w:tr w14:paraId="1D13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53508FC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2BB79AD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0EF5ED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6D30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0D42356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48CEF0B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维持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4A2103C9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纠正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 w14:paraId="3523939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其他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 w14:paraId="3CA6C85C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尚未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审结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 w14:paraId="3BC16DB8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78877C2F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维持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1B8ECC08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结果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纠正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626C4D16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其他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结果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321C7F3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尚未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审结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18A15DF9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 w14:paraId="552EC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3D2A1B2B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77C4509F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黑体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 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23226C19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 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3828716E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0 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6155121C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 </w:t>
            </w:r>
            <w:r>
              <w:rPr>
                <w:rFonts w:hint="eastAsia" w:ascii="Times New Roman" w:hAnsi="Times New Roman" w:eastAsia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560AD5D8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 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 w14:paraId="686ACD11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0 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 w14:paraId="0A958901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 0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 w14:paraId="2FBCB39B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 0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 w14:paraId="12F7CC6E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34143638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6149CB92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4A2C8101">
            <w:pPr>
              <w:widowControl/>
              <w:jc w:val="center"/>
              <w:rPr>
                <w:rFonts w:ascii="Times New Roman" w:hAnsi="Times New Roman" w:eastAsia="黑体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7EF6CCFF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 w14:paraId="51222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0D61954B">
      <w:pPr>
        <w:widowControl/>
        <w:jc w:val="left"/>
        <w:rPr>
          <w:rFonts w:ascii="Times New Roman" w:hAnsi="Times New Roman"/>
        </w:rPr>
      </w:pPr>
    </w:p>
    <w:p w14:paraId="12109902">
      <w:pPr>
        <w:widowControl/>
        <w:spacing w:line="560" w:lineRule="exact"/>
        <w:ind w:firstLine="672" w:firstLineChars="200"/>
        <w:jc w:val="left"/>
        <w:rPr>
          <w:rFonts w:ascii="Times New Roman" w:hAnsi="Times New Roman" w:eastAsia="黑体"/>
          <w:spacing w:val="8"/>
          <w:kern w:val="0"/>
          <w:sz w:val="32"/>
          <w:szCs w:val="32"/>
        </w:rPr>
      </w:pPr>
      <w:r>
        <w:rPr>
          <w:rFonts w:ascii="Times New Roman" w:hAnsi="Times New Roman" w:eastAsia="黑体"/>
          <w:spacing w:val="8"/>
          <w:kern w:val="0"/>
          <w:sz w:val="32"/>
          <w:szCs w:val="32"/>
        </w:rPr>
        <w:t>五、存在的主要问题及改进情况</w:t>
      </w:r>
    </w:p>
    <w:p w14:paraId="2D8D6BF8">
      <w:pPr>
        <w:widowControl/>
        <w:shd w:val="clear"/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在202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年政府信息公开工作中，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加强对申请材料及答复告知规范性审查报告</w:t>
      </w:r>
      <w:r>
        <w:rPr>
          <w:rFonts w:hint="eastAsia" w:ascii="Times New Roman" w:hAnsi="Times New Roman" w:eastAsia="仿宋_GB2312"/>
          <w:sz w:val="32"/>
          <w:szCs w:val="32"/>
        </w:rPr>
        <w:t>的同时</w:t>
      </w:r>
      <w:r>
        <w:rPr>
          <w:rFonts w:ascii="Times New Roman" w:hAnsi="Times New Roman" w:eastAsia="仿宋_GB2312"/>
          <w:sz w:val="32"/>
          <w:szCs w:val="32"/>
        </w:rPr>
        <w:t>，力争做到准确、客观、全面，切实做到</w:t>
      </w:r>
      <w:r>
        <w:rPr>
          <w:rFonts w:hint="eastAsia" w:ascii="Times New Roman" w:hAnsi="Times New Roman" w:eastAsia="仿宋_GB2312"/>
          <w:sz w:val="32"/>
          <w:szCs w:val="32"/>
        </w:rPr>
        <w:t>以</w:t>
      </w:r>
      <w:r>
        <w:rPr>
          <w:rFonts w:ascii="Times New Roman" w:hAnsi="Times New Roman" w:eastAsia="仿宋_GB2312"/>
          <w:sz w:val="32"/>
          <w:szCs w:val="32"/>
        </w:rPr>
        <w:t>公开为常态。</w:t>
      </w:r>
      <w:r>
        <w:rPr>
          <w:rFonts w:hint="eastAsia" w:ascii="Times New Roman" w:hAnsi="Times New Roman" w:eastAsia="仿宋_GB2312"/>
          <w:sz w:val="32"/>
          <w:szCs w:val="32"/>
        </w:rPr>
        <w:t>分局</w:t>
      </w:r>
      <w:r>
        <w:rPr>
          <w:rFonts w:ascii="Times New Roman" w:hAnsi="Times New Roman" w:eastAsia="仿宋_GB2312"/>
          <w:sz w:val="32"/>
          <w:szCs w:val="32"/>
        </w:rPr>
        <w:t>始终坚持服务群众的宗旨，依法依规做好政府信息公开的答复告知工作</w:t>
      </w:r>
      <w:r>
        <w:rPr>
          <w:rFonts w:hint="eastAsia" w:ascii="Times New Roman" w:hAnsi="Times New Roman" w:eastAsia="仿宋_GB2312"/>
          <w:sz w:val="32"/>
          <w:szCs w:val="32"/>
        </w:rPr>
        <w:t>，但仍存在一些问题。</w:t>
      </w:r>
    </w:p>
    <w:p w14:paraId="34339C03">
      <w:pPr>
        <w:widowControl/>
        <w:shd w:val="clear" w:color="auto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（一）存在的主要问题。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一</w:t>
      </w:r>
      <w:r>
        <w:rPr>
          <w:rFonts w:ascii="Times New Roman" w:hAnsi="Times New Roman" w:eastAsia="仿宋_GB2312"/>
          <w:b/>
          <w:bCs/>
          <w:sz w:val="32"/>
          <w:szCs w:val="32"/>
        </w:rPr>
        <w:t>是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内容审核</w:t>
      </w:r>
      <w:r>
        <w:rPr>
          <w:rFonts w:ascii="Times New Roman" w:hAnsi="Times New Roman" w:eastAsia="仿宋_GB2312"/>
          <w:b/>
          <w:bCs/>
          <w:sz w:val="32"/>
          <w:szCs w:val="32"/>
        </w:rPr>
        <w:t>还不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严谨</w:t>
      </w:r>
      <w:r>
        <w:rPr>
          <w:rFonts w:ascii="Times New Roman" w:hAnsi="Times New Roman" w:eastAsia="仿宋_GB2312"/>
          <w:b/>
          <w:bCs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2024年出具的1件政府信息公开告知书因内容不完整被复议机关纠正，下一步将</w:t>
      </w:r>
      <w:r>
        <w:rPr>
          <w:rFonts w:ascii="Times New Roman" w:hAnsi="Times New Roman" w:eastAsia="仿宋_GB2312"/>
          <w:sz w:val="32"/>
          <w:szCs w:val="32"/>
        </w:rPr>
        <w:t>在工作中加强对申请材料及答复告知规范性</w:t>
      </w:r>
      <w:r>
        <w:rPr>
          <w:rFonts w:hint="eastAsia" w:ascii="Times New Roman" w:hAnsi="Times New Roman" w:eastAsia="仿宋_GB2312"/>
          <w:sz w:val="32"/>
          <w:szCs w:val="32"/>
        </w:rPr>
        <w:t>的</w:t>
      </w:r>
      <w:r>
        <w:rPr>
          <w:rFonts w:ascii="Times New Roman" w:hAnsi="Times New Roman" w:eastAsia="仿宋_GB2312"/>
          <w:sz w:val="32"/>
          <w:szCs w:val="32"/>
        </w:rPr>
        <w:t>审查，在依法依规的同时</w:t>
      </w:r>
      <w:r>
        <w:rPr>
          <w:rFonts w:hint="eastAsia" w:ascii="Times New Roman" w:hAnsi="Times New Roman" w:eastAsia="仿宋_GB2312"/>
          <w:sz w:val="32"/>
          <w:szCs w:val="32"/>
        </w:rPr>
        <w:t>确保不出现被复议机关纠正、撤销的情况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二</w:t>
      </w:r>
      <w:r>
        <w:rPr>
          <w:rFonts w:ascii="Times New Roman" w:hAnsi="Times New Roman" w:eastAsia="仿宋_GB2312"/>
          <w:b/>
          <w:bCs/>
          <w:sz w:val="32"/>
          <w:szCs w:val="32"/>
        </w:rPr>
        <w:t>是思想认识有待提高。</w:t>
      </w:r>
      <w:r>
        <w:rPr>
          <w:rFonts w:ascii="Times New Roman" w:hAnsi="Times New Roman" w:eastAsia="仿宋_GB2312"/>
          <w:sz w:val="32"/>
          <w:szCs w:val="32"/>
        </w:rPr>
        <w:t>有的民警对《中华人民共和国政府信息公开条例》的重要性和必要性认识还不到位，理解还不深刻，</w:t>
      </w:r>
      <w:r>
        <w:rPr>
          <w:rFonts w:hint="eastAsia" w:ascii="Times New Roman" w:hAnsi="Times New Roman" w:eastAsia="仿宋_GB2312"/>
          <w:sz w:val="32"/>
          <w:szCs w:val="32"/>
        </w:rPr>
        <w:t>特别是基层单位信息在办理信息公开申请中的检索工作不全面，需要分局提示补充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仿宋_GB2312"/>
          <w:b/>
          <w:bCs/>
          <w:sz w:val="32"/>
          <w:szCs w:val="32"/>
        </w:rPr>
        <w:t>三是业务能力仍需提升。</w:t>
      </w:r>
      <w:r>
        <w:rPr>
          <w:rFonts w:ascii="Times New Roman" w:hAnsi="Times New Roman" w:eastAsia="仿宋_GB2312"/>
          <w:sz w:val="32"/>
          <w:szCs w:val="32"/>
        </w:rPr>
        <w:t>政府信息公开工作的专兼职干部队伍在能力上还需要提高，业务需要进一步加强，素质需进一步提升</w:t>
      </w:r>
      <w:r>
        <w:rPr>
          <w:rFonts w:hint="eastAsia" w:ascii="Times New Roman" w:hAnsi="Times New Roman" w:eastAsia="仿宋_GB2312"/>
          <w:sz w:val="32"/>
          <w:szCs w:val="32"/>
        </w:rPr>
        <w:t>，对《条例》系统性、常态化的学习程度还需进一步深入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41B7059B">
      <w:pPr>
        <w:pStyle w:val="2"/>
        <w:shd w:val="clear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（二）改进情况。</w:t>
      </w:r>
      <w:r>
        <w:rPr>
          <w:rFonts w:hint="eastAsia" w:ascii="Times New Roman" w:hAnsi="Times New Roman" w:eastAsia="仿宋_GB2312"/>
          <w:sz w:val="32"/>
          <w:szCs w:val="32"/>
        </w:rPr>
        <w:t>在2025年度的政府信息公开工作中，我分局将采取以下措施规范推进依申请公开工作。</w:t>
      </w:r>
      <w:r>
        <w:rPr>
          <w:rFonts w:ascii="Times New Roman" w:hAnsi="Times New Roman" w:eastAsia="仿宋_GB2312"/>
          <w:b/>
          <w:bCs/>
          <w:sz w:val="32"/>
          <w:szCs w:val="32"/>
        </w:rPr>
        <w:t>一是加强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培训</w:t>
      </w:r>
      <w:r>
        <w:rPr>
          <w:rFonts w:ascii="Times New Roman" w:hAnsi="Times New Roman" w:eastAsia="仿宋_GB2312"/>
          <w:b/>
          <w:bCs/>
          <w:sz w:val="32"/>
          <w:szCs w:val="32"/>
        </w:rPr>
        <w:t>力度。</w:t>
      </w:r>
      <w:r>
        <w:rPr>
          <w:rFonts w:ascii="Times New Roman" w:hAnsi="Times New Roman" w:eastAsia="仿宋_GB2312"/>
          <w:sz w:val="32"/>
          <w:szCs w:val="32"/>
        </w:rPr>
        <w:t>进一步加</w:t>
      </w:r>
      <w:r>
        <w:rPr>
          <w:rFonts w:hint="eastAsia" w:ascii="Times New Roman" w:hAnsi="Times New Roman" w:eastAsia="仿宋_GB2312"/>
          <w:sz w:val="32"/>
          <w:szCs w:val="32"/>
        </w:rPr>
        <w:t>强</w:t>
      </w:r>
      <w:r>
        <w:rPr>
          <w:rFonts w:ascii="Times New Roman" w:hAnsi="Times New Roman" w:eastAsia="仿宋_GB2312"/>
          <w:sz w:val="32"/>
          <w:szCs w:val="32"/>
        </w:rPr>
        <w:t>政府信息公开工作</w:t>
      </w:r>
      <w:r>
        <w:rPr>
          <w:rFonts w:hint="eastAsia" w:ascii="Times New Roman" w:hAnsi="Times New Roman" w:eastAsia="仿宋_GB2312"/>
          <w:sz w:val="32"/>
          <w:szCs w:val="32"/>
        </w:rPr>
        <w:t>的培训</w:t>
      </w:r>
      <w:r>
        <w:rPr>
          <w:rFonts w:ascii="Times New Roman" w:hAnsi="Times New Roman" w:eastAsia="仿宋_GB2312"/>
          <w:sz w:val="32"/>
          <w:szCs w:val="32"/>
        </w:rPr>
        <w:t>力度，</w:t>
      </w:r>
      <w:r>
        <w:rPr>
          <w:rFonts w:hint="eastAsia" w:ascii="Times New Roman" w:hAnsi="Times New Roman" w:eastAsia="仿宋_GB2312"/>
          <w:sz w:val="32"/>
          <w:szCs w:val="32"/>
        </w:rPr>
        <w:t>特别是提升基层单位对此项工作的重视程度</w:t>
      </w:r>
      <w:r>
        <w:rPr>
          <w:rFonts w:ascii="Times New Roman" w:hAnsi="Times New Roman" w:eastAsia="仿宋_GB2312"/>
          <w:sz w:val="32"/>
          <w:szCs w:val="32"/>
        </w:rPr>
        <w:t>，在做好主动公开的基础上，</w:t>
      </w:r>
      <w:r>
        <w:rPr>
          <w:rFonts w:hint="eastAsia" w:ascii="Times New Roman" w:hAnsi="Times New Roman" w:eastAsia="仿宋_GB2312"/>
          <w:sz w:val="32"/>
          <w:szCs w:val="32"/>
        </w:rPr>
        <w:t>深入学习《条例》内容和精神，确保准确依法答复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仿宋_GB2312"/>
          <w:b/>
          <w:bCs/>
          <w:sz w:val="32"/>
          <w:szCs w:val="32"/>
        </w:rPr>
        <w:t>二是加强工作实效。</w:t>
      </w:r>
      <w:r>
        <w:rPr>
          <w:rFonts w:ascii="Times New Roman" w:hAnsi="Times New Roman" w:eastAsia="仿宋_GB2312"/>
          <w:sz w:val="32"/>
          <w:szCs w:val="32"/>
        </w:rPr>
        <w:t>真正立足于服务群众，立足于接受群众监督，与“转作风、办实事、树新风”主题实践活动相结合，立足于解决实际问题，在</w:t>
      </w:r>
      <w:r>
        <w:rPr>
          <w:rFonts w:hint="eastAsia" w:ascii="Times New Roman" w:hAnsi="Times New Roman" w:eastAsia="仿宋_GB2312"/>
          <w:sz w:val="32"/>
          <w:szCs w:val="32"/>
        </w:rPr>
        <w:t>回应群众反响和</w:t>
      </w:r>
      <w:r>
        <w:rPr>
          <w:rFonts w:ascii="Times New Roman" w:hAnsi="Times New Roman" w:eastAsia="仿宋_GB2312"/>
          <w:sz w:val="32"/>
          <w:szCs w:val="32"/>
        </w:rPr>
        <w:t>提高人民群众满意度</w:t>
      </w:r>
      <w:r>
        <w:rPr>
          <w:rFonts w:hint="eastAsia" w:ascii="Times New Roman" w:hAnsi="Times New Roman" w:eastAsia="仿宋_GB2312"/>
          <w:sz w:val="32"/>
          <w:szCs w:val="32"/>
        </w:rPr>
        <w:t>上下功夫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仿宋_GB2312"/>
          <w:b/>
          <w:bCs/>
          <w:sz w:val="32"/>
          <w:szCs w:val="32"/>
        </w:rPr>
        <w:t>三是加强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应诉</w:t>
      </w:r>
      <w:r>
        <w:rPr>
          <w:rFonts w:ascii="Times New Roman" w:hAnsi="Times New Roman" w:eastAsia="仿宋_GB2312"/>
          <w:b/>
          <w:bCs/>
          <w:sz w:val="32"/>
          <w:szCs w:val="32"/>
        </w:rPr>
        <w:t>力度。</w:t>
      </w:r>
      <w:r>
        <w:rPr>
          <w:rFonts w:ascii="Times New Roman" w:hAnsi="Times New Roman" w:eastAsia="仿宋_GB2312"/>
          <w:sz w:val="32"/>
          <w:szCs w:val="32"/>
        </w:rPr>
        <w:t>进一步加大对《</w:t>
      </w:r>
      <w:r>
        <w:rPr>
          <w:rFonts w:hint="eastAsia" w:ascii="Times New Roman" w:hAnsi="Times New Roman" w:eastAsia="仿宋_GB2312"/>
          <w:sz w:val="32"/>
          <w:szCs w:val="32"/>
        </w:rPr>
        <w:t>中华人民共和国政府信息公开</w:t>
      </w:r>
      <w:r>
        <w:rPr>
          <w:rFonts w:ascii="Times New Roman" w:hAnsi="Times New Roman" w:eastAsia="仿宋_GB2312"/>
          <w:sz w:val="32"/>
          <w:szCs w:val="32"/>
        </w:rPr>
        <w:t>条例》</w:t>
      </w:r>
      <w:r>
        <w:rPr>
          <w:rFonts w:hint="eastAsia" w:ascii="Times New Roman" w:hAnsi="Times New Roman" w:eastAsia="仿宋_GB2312"/>
          <w:sz w:val="32"/>
          <w:szCs w:val="32"/>
        </w:rPr>
        <w:t>和《中华人民共和国行政诉讼法》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培训学习</w:t>
      </w:r>
      <w:r>
        <w:rPr>
          <w:rFonts w:ascii="Times New Roman" w:hAnsi="Times New Roman" w:eastAsia="仿宋_GB2312"/>
          <w:sz w:val="32"/>
          <w:szCs w:val="32"/>
        </w:rPr>
        <w:t>，提高政府信息公开工作干部</w:t>
      </w:r>
      <w:r>
        <w:rPr>
          <w:rFonts w:hint="eastAsia" w:ascii="Times New Roman" w:hAnsi="Times New Roman" w:eastAsia="仿宋_GB2312"/>
          <w:sz w:val="32"/>
          <w:szCs w:val="32"/>
        </w:rPr>
        <w:t>和基层单位工作人员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应诉</w:t>
      </w:r>
      <w:r>
        <w:rPr>
          <w:rFonts w:ascii="Times New Roman" w:hAnsi="Times New Roman" w:eastAsia="仿宋_GB2312"/>
          <w:sz w:val="32"/>
          <w:szCs w:val="32"/>
        </w:rPr>
        <w:t>能力，</w:t>
      </w:r>
      <w:r>
        <w:rPr>
          <w:rFonts w:hint="eastAsia" w:ascii="Times New Roman" w:hAnsi="Times New Roman" w:eastAsia="仿宋_GB2312"/>
          <w:sz w:val="32"/>
          <w:szCs w:val="32"/>
        </w:rPr>
        <w:t>并熟悉行政诉讼流程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7EA0BFA7">
      <w:pPr>
        <w:widowControl/>
        <w:spacing w:line="560" w:lineRule="exact"/>
        <w:ind w:firstLine="675"/>
        <w:jc w:val="left"/>
        <w:rPr>
          <w:rFonts w:ascii="Times New Roman" w:hAnsi="Times New Roman"/>
          <w:spacing w:val="8"/>
          <w:kern w:val="0"/>
          <w:sz w:val="32"/>
          <w:szCs w:val="32"/>
        </w:rPr>
      </w:pPr>
      <w:r>
        <w:rPr>
          <w:rFonts w:ascii="Times New Roman" w:hAnsi="Times New Roman" w:eastAsia="黑体"/>
          <w:spacing w:val="8"/>
          <w:kern w:val="0"/>
          <w:sz w:val="32"/>
          <w:szCs w:val="32"/>
        </w:rPr>
        <w:t>六、其他需要报告的事项</w:t>
      </w:r>
    </w:p>
    <w:p w14:paraId="190031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石景山分局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办理的政府信息公开申请中，没有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收取信息处理费的情况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，发出收费通知的件数和总金额以及实际收取的总金额均为0。</w:t>
      </w:r>
    </w:p>
    <w:p w14:paraId="0B3800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如需了解更多政府信息，请登录北京市公安局政府网站查询（网址:http://gaj.beijing.gov.cn/）。</w:t>
      </w:r>
    </w:p>
    <w:p w14:paraId="1FC55554">
      <w:pPr>
        <w:pStyle w:val="2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</w:t>
      </w:r>
    </w:p>
    <w:p w14:paraId="222E0392">
      <w:pPr>
        <w:pStyle w:val="2"/>
        <w:ind w:firstLine="660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559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7D849"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663540E1">
                <w:pPr>
                  <w:pStyle w:val="3"/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- 6 -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FBF937"/>
    <w:multiLevelType w:val="singleLevel"/>
    <w:tmpl w:val="F8FBF9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9115671"/>
    <w:rsid w:val="0007396E"/>
    <w:rsid w:val="000740EC"/>
    <w:rsid w:val="000C6351"/>
    <w:rsid w:val="00114986"/>
    <w:rsid w:val="00177414"/>
    <w:rsid w:val="00197AED"/>
    <w:rsid w:val="001F22E0"/>
    <w:rsid w:val="0024535B"/>
    <w:rsid w:val="002957FC"/>
    <w:rsid w:val="002B2E4B"/>
    <w:rsid w:val="002C135A"/>
    <w:rsid w:val="004B4723"/>
    <w:rsid w:val="005734F5"/>
    <w:rsid w:val="005B0F68"/>
    <w:rsid w:val="005B76CE"/>
    <w:rsid w:val="005C304E"/>
    <w:rsid w:val="005F443C"/>
    <w:rsid w:val="00630598"/>
    <w:rsid w:val="00645D19"/>
    <w:rsid w:val="00662565"/>
    <w:rsid w:val="006740A4"/>
    <w:rsid w:val="006B3626"/>
    <w:rsid w:val="00790475"/>
    <w:rsid w:val="00793272"/>
    <w:rsid w:val="007B0F89"/>
    <w:rsid w:val="007C68C9"/>
    <w:rsid w:val="008305B6"/>
    <w:rsid w:val="0085736E"/>
    <w:rsid w:val="008A38BF"/>
    <w:rsid w:val="008F0AF5"/>
    <w:rsid w:val="00916491"/>
    <w:rsid w:val="009A22EB"/>
    <w:rsid w:val="009B2F76"/>
    <w:rsid w:val="00A16A0D"/>
    <w:rsid w:val="00A727B2"/>
    <w:rsid w:val="00AE3F3E"/>
    <w:rsid w:val="00AF295A"/>
    <w:rsid w:val="00B91894"/>
    <w:rsid w:val="00C715F7"/>
    <w:rsid w:val="00C946B0"/>
    <w:rsid w:val="00D422A0"/>
    <w:rsid w:val="00D67455"/>
    <w:rsid w:val="00E221FE"/>
    <w:rsid w:val="00E8252E"/>
    <w:rsid w:val="00EA3966"/>
    <w:rsid w:val="00ED7987"/>
    <w:rsid w:val="00F00EC7"/>
    <w:rsid w:val="00FE6277"/>
    <w:rsid w:val="00FF51E7"/>
    <w:rsid w:val="020642BD"/>
    <w:rsid w:val="031875A2"/>
    <w:rsid w:val="038B5C81"/>
    <w:rsid w:val="058C54E7"/>
    <w:rsid w:val="088F0E11"/>
    <w:rsid w:val="09361546"/>
    <w:rsid w:val="0B97230C"/>
    <w:rsid w:val="0C7D401F"/>
    <w:rsid w:val="105F5177"/>
    <w:rsid w:val="12135E26"/>
    <w:rsid w:val="178B14E3"/>
    <w:rsid w:val="1D4806BC"/>
    <w:rsid w:val="1EE33081"/>
    <w:rsid w:val="22CB4265"/>
    <w:rsid w:val="24006D6D"/>
    <w:rsid w:val="25D276FB"/>
    <w:rsid w:val="2F9B1C8B"/>
    <w:rsid w:val="318E7989"/>
    <w:rsid w:val="32DD1063"/>
    <w:rsid w:val="334C1E6E"/>
    <w:rsid w:val="338237F4"/>
    <w:rsid w:val="369D0925"/>
    <w:rsid w:val="373A512C"/>
    <w:rsid w:val="39115671"/>
    <w:rsid w:val="392A5D98"/>
    <w:rsid w:val="39921F26"/>
    <w:rsid w:val="3AFA6236"/>
    <w:rsid w:val="3F8F68F1"/>
    <w:rsid w:val="4047042B"/>
    <w:rsid w:val="40DE415F"/>
    <w:rsid w:val="41AC611D"/>
    <w:rsid w:val="452F1077"/>
    <w:rsid w:val="47F61FC6"/>
    <w:rsid w:val="4B9B4298"/>
    <w:rsid w:val="4E066740"/>
    <w:rsid w:val="4EB42D27"/>
    <w:rsid w:val="5177753C"/>
    <w:rsid w:val="53FB15C0"/>
    <w:rsid w:val="548C1C57"/>
    <w:rsid w:val="54B60605"/>
    <w:rsid w:val="555C7F7A"/>
    <w:rsid w:val="556A026A"/>
    <w:rsid w:val="5626634C"/>
    <w:rsid w:val="56BA5480"/>
    <w:rsid w:val="57E63780"/>
    <w:rsid w:val="5A3326E4"/>
    <w:rsid w:val="5BBD746E"/>
    <w:rsid w:val="5D182797"/>
    <w:rsid w:val="5D6871A9"/>
    <w:rsid w:val="5EA04BB2"/>
    <w:rsid w:val="63B723C9"/>
    <w:rsid w:val="658443D1"/>
    <w:rsid w:val="65F10DA9"/>
    <w:rsid w:val="66356604"/>
    <w:rsid w:val="67063C87"/>
    <w:rsid w:val="6885007A"/>
    <w:rsid w:val="68EA2C07"/>
    <w:rsid w:val="6EA23341"/>
    <w:rsid w:val="736A0B66"/>
    <w:rsid w:val="74221CB3"/>
    <w:rsid w:val="76A55732"/>
    <w:rsid w:val="7714433D"/>
    <w:rsid w:val="772C0D5E"/>
    <w:rsid w:val="7738478B"/>
    <w:rsid w:val="79657174"/>
    <w:rsid w:val="7A272D13"/>
    <w:rsid w:val="7E0515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2713</Words>
  <Characters>2817</Characters>
  <Lines>22</Lines>
  <Paragraphs>6</Paragraphs>
  <TotalTime>3</TotalTime>
  <ScaleCrop>false</ScaleCrop>
  <LinksUpToDate>false</LinksUpToDate>
  <CharactersWithSpaces>2845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2021-12-27T02:00:00Z</dcterms:created>
  <dc:creator>Administrator</dc:creator>
  <cp:lastModifiedBy>Administrator</cp:lastModifiedBy>
  <cp:lastPrinted>2025-01-13T07:57:00Z</cp:lastPrinted>
  <dcterms:modified xsi:type="dcterms:W3CDTF">2025-01-20T07:32:31Z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eyJoZGlkIjoiNWM5NTJhZjE3N2U3NGQxZDEwNWZkOTAxYjY1NzAzNjQifQ==</vt:lpwstr>
  </property>
  <property fmtid="{D5CDD505-2E9C-101B-9397-08002B2CF9AE}" pid="4" name="ICV">
    <vt:lpwstr>C20248EDD400470DB7E59E7F3366F4EF_12</vt:lpwstr>
  </property>
</Properties>
</file>