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highlight w:val="none"/>
          <w:lang w:eastAsia="zh-CN"/>
        </w:rPr>
      </w:pPr>
      <w:r>
        <w:rPr>
          <w:rFonts w:hint="default" w:ascii="Times New Roman" w:hAnsi="Times New Roman" w:eastAsia="方正小标宋简体" w:cs="Times New Roman"/>
          <w:sz w:val="44"/>
          <w:szCs w:val="44"/>
          <w:highlight w:val="none"/>
          <w:lang w:eastAsia="zh-CN"/>
        </w:rPr>
        <w:t>北京市公安局</w:t>
      </w:r>
      <w:r>
        <w:rPr>
          <w:rFonts w:hint="eastAsia" w:eastAsia="方正小标宋简体" w:cs="Times New Roman"/>
          <w:sz w:val="44"/>
          <w:szCs w:val="44"/>
          <w:highlight w:val="none"/>
          <w:lang w:eastAsia="zh-CN"/>
        </w:rPr>
        <w:t>石景山</w:t>
      </w:r>
      <w:r>
        <w:rPr>
          <w:rFonts w:hint="default" w:ascii="Times New Roman" w:hAnsi="Times New Roman" w:eastAsia="方正小标宋简体" w:cs="Times New Roman"/>
          <w:sz w:val="44"/>
          <w:szCs w:val="44"/>
          <w:highlight w:val="none"/>
          <w:lang w:eastAsia="zh-CN"/>
        </w:rPr>
        <w:t>分局</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z w:val="44"/>
          <w:szCs w:val="44"/>
          <w:highlight w:val="none"/>
          <w:lang w:eastAsia="zh-CN"/>
        </w:rPr>
      </w:pPr>
      <w:r>
        <w:rPr>
          <w:rFonts w:hint="eastAsia" w:eastAsia="方正小标宋简体" w:cs="Times New Roman"/>
          <w:sz w:val="44"/>
          <w:szCs w:val="44"/>
          <w:highlight w:val="none"/>
          <w:lang w:eastAsia="zh-CN"/>
        </w:rPr>
        <w:t>2025</w:t>
      </w:r>
      <w:r>
        <w:rPr>
          <w:rFonts w:hint="default" w:ascii="Times New Roman" w:hAnsi="Times New Roman" w:eastAsia="方正小标宋简体" w:cs="Times New Roman"/>
          <w:sz w:val="44"/>
          <w:szCs w:val="44"/>
          <w:highlight w:val="none"/>
        </w:rPr>
        <w:t>年政府信息公开工作年度报告</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44"/>
          <w:szCs w:val="44"/>
        </w:rPr>
      </w:pPr>
    </w:p>
    <w:p>
      <w:pPr>
        <w:keepNext w:val="0"/>
        <w:keepLines w:val="0"/>
        <w:pageBreakBefore w:val="0"/>
        <w:widowControl/>
        <w:kinsoku/>
        <w:wordWrap/>
        <w:overflowPunct/>
        <w:topLinePunct w:val="0"/>
        <w:autoSpaceDE/>
        <w:autoSpaceDN/>
        <w:bidi w:val="0"/>
        <w:adjustRightInd/>
        <w:snapToGrid/>
        <w:spacing w:line="560" w:lineRule="exact"/>
        <w:ind w:firstLine="672" w:firstLineChars="200"/>
        <w:jc w:val="left"/>
        <w:textAlignment w:val="auto"/>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lang w:eastAsia="zh-CN"/>
        </w:rPr>
        <w:t>依据</w:t>
      </w:r>
      <w:r>
        <w:rPr>
          <w:rFonts w:hint="default" w:ascii="Times New Roman" w:hAnsi="Times New Roman" w:eastAsia="仿宋_GB2312" w:cs="Times New Roman"/>
          <w:spacing w:val="8"/>
          <w:kern w:val="0"/>
          <w:sz w:val="32"/>
          <w:szCs w:val="32"/>
        </w:rPr>
        <w:t>《中华人民共和国政府信息公开条例》</w:t>
      </w:r>
      <w:r>
        <w:rPr>
          <w:rFonts w:hint="default" w:ascii="Times New Roman" w:hAnsi="Times New Roman" w:eastAsia="仿宋_GB2312" w:cs="Times New Roman"/>
          <w:spacing w:val="8"/>
          <w:kern w:val="0"/>
          <w:sz w:val="32"/>
          <w:szCs w:val="32"/>
          <w:lang w:eastAsia="zh-CN"/>
        </w:rPr>
        <w:t>（以下简称《政府信息公开条例》）第</w:t>
      </w:r>
      <w:r>
        <w:rPr>
          <w:rFonts w:hint="default" w:ascii="Times New Roman" w:hAnsi="Times New Roman" w:eastAsia="仿宋_GB2312" w:cs="Times New Roman"/>
          <w:spacing w:val="8"/>
          <w:kern w:val="0"/>
          <w:sz w:val="32"/>
          <w:szCs w:val="32"/>
        </w:rPr>
        <w:t>五十条</w:t>
      </w:r>
      <w:r>
        <w:rPr>
          <w:rFonts w:hint="default" w:ascii="Times New Roman" w:hAnsi="Times New Roman" w:eastAsia="仿宋_GB2312" w:cs="Times New Roman"/>
          <w:spacing w:val="8"/>
          <w:kern w:val="0"/>
          <w:sz w:val="32"/>
          <w:szCs w:val="32"/>
          <w:lang w:eastAsia="zh-CN"/>
        </w:rPr>
        <w:t>之</w:t>
      </w:r>
      <w:r>
        <w:rPr>
          <w:rFonts w:hint="default" w:ascii="Times New Roman" w:hAnsi="Times New Roman" w:eastAsia="仿宋_GB2312" w:cs="Times New Roman"/>
          <w:spacing w:val="8"/>
          <w:kern w:val="0"/>
          <w:sz w:val="32"/>
          <w:szCs w:val="32"/>
        </w:rPr>
        <w:t>规定，</w:t>
      </w:r>
      <w:r>
        <w:rPr>
          <w:rFonts w:hint="eastAsia" w:ascii="Times New Roman" w:hAnsi="Times New Roman" w:eastAsia="仿宋_GB2312"/>
          <w:spacing w:val="8"/>
          <w:kern w:val="0"/>
          <w:sz w:val="32"/>
          <w:szCs w:val="32"/>
          <w:lang w:eastAsia="zh-CN"/>
        </w:rPr>
        <w:t>结合</w:t>
      </w:r>
      <w:r>
        <w:rPr>
          <w:rFonts w:hint="eastAsia" w:ascii="Times New Roman" w:hAnsi="Times New Roman" w:eastAsia="仿宋_GB2312"/>
          <w:spacing w:val="8"/>
          <w:kern w:val="0"/>
          <w:sz w:val="32"/>
          <w:szCs w:val="32"/>
          <w:lang w:val="en-US" w:eastAsia="zh-CN"/>
        </w:rPr>
        <w:t>2025年政府信息公开工作实际，</w:t>
      </w:r>
      <w:r>
        <w:rPr>
          <w:rFonts w:hint="default" w:ascii="Times New Roman" w:hAnsi="Times New Roman" w:eastAsia="仿宋_GB2312" w:cs="Times New Roman"/>
          <w:spacing w:val="8"/>
          <w:kern w:val="0"/>
          <w:sz w:val="32"/>
          <w:szCs w:val="32"/>
        </w:rPr>
        <w:t>编制本报告。</w:t>
      </w:r>
    </w:p>
    <w:p>
      <w:pPr>
        <w:keepNext w:val="0"/>
        <w:keepLines w:val="0"/>
        <w:pageBreakBefore w:val="0"/>
        <w:widowControl/>
        <w:kinsoku/>
        <w:wordWrap/>
        <w:overflowPunct/>
        <w:topLinePunct w:val="0"/>
        <w:autoSpaceDE/>
        <w:autoSpaceDN/>
        <w:bidi w:val="0"/>
        <w:adjustRightInd/>
        <w:snapToGrid/>
        <w:spacing w:line="560" w:lineRule="exact"/>
        <w:ind w:firstLine="672" w:firstLineChars="200"/>
        <w:jc w:val="left"/>
        <w:textAlignment w:val="auto"/>
        <w:rPr>
          <w:rFonts w:hint="default" w:ascii="Times New Roman" w:hAnsi="Times New Roman" w:eastAsia="黑体" w:cs="Times New Roman"/>
          <w:spacing w:val="8"/>
          <w:kern w:val="0"/>
          <w:sz w:val="32"/>
          <w:szCs w:val="32"/>
        </w:rPr>
      </w:pPr>
      <w:r>
        <w:rPr>
          <w:rFonts w:hint="default" w:ascii="Times New Roman" w:hAnsi="Times New Roman" w:eastAsia="黑体" w:cs="Times New Roman"/>
          <w:spacing w:val="8"/>
          <w:kern w:val="0"/>
          <w:sz w:val="32"/>
          <w:szCs w:val="32"/>
        </w:rPr>
        <w:t>一、总体情况</w:t>
      </w:r>
    </w:p>
    <w:p>
      <w:pPr>
        <w:widowControl/>
        <w:spacing w:line="560" w:lineRule="exact"/>
        <w:ind w:firstLine="672" w:firstLineChars="200"/>
        <w:jc w:val="left"/>
        <w:rPr>
          <w:rFonts w:hint="default" w:ascii="Times New Roman" w:hAnsi="Times New Roman" w:eastAsia="仿宋_GB2312" w:cs="Times New Roman"/>
          <w:color w:val="auto"/>
          <w:spacing w:val="8"/>
          <w:kern w:val="0"/>
          <w:sz w:val="32"/>
          <w:szCs w:val="32"/>
          <w:lang w:val="en-US" w:eastAsia="zh-CN" w:bidi="ar-SA"/>
        </w:rPr>
      </w:pPr>
      <w:r>
        <w:rPr>
          <w:rFonts w:hint="eastAsia" w:ascii="Times New Roman" w:hAnsi="Times New Roman" w:eastAsia="仿宋_GB2312" w:cs="Times New Roman"/>
          <w:color w:val="auto"/>
          <w:spacing w:val="8"/>
          <w:kern w:val="0"/>
          <w:sz w:val="32"/>
          <w:szCs w:val="32"/>
          <w:lang w:val="en-US" w:eastAsia="zh-CN" w:bidi="ar-SA"/>
        </w:rPr>
        <w:t>2025</w:t>
      </w:r>
      <w:r>
        <w:rPr>
          <w:rFonts w:hint="default" w:ascii="Times New Roman" w:hAnsi="Times New Roman" w:eastAsia="仿宋_GB2312" w:cs="Times New Roman"/>
          <w:color w:val="auto"/>
          <w:spacing w:val="8"/>
          <w:kern w:val="0"/>
          <w:sz w:val="32"/>
          <w:szCs w:val="32"/>
          <w:lang w:val="en-US" w:eastAsia="zh-CN" w:bidi="ar-SA"/>
        </w:rPr>
        <w:t>年，我局按照《政府信息公开条例》要求，按照市局统一部署，在市局政府信息公开办公室的指导下，按照分局党委要求，认真贯彻落实《</w:t>
      </w:r>
      <w:r>
        <w:rPr>
          <w:rFonts w:hint="default" w:ascii="Times New Roman" w:hAnsi="Times New Roman" w:eastAsia="仿宋_GB2312" w:cs="Times New Roman"/>
          <w:spacing w:val="8"/>
          <w:kern w:val="0"/>
          <w:sz w:val="32"/>
          <w:szCs w:val="32"/>
          <w:lang w:eastAsia="zh-CN"/>
        </w:rPr>
        <w:t>政府信息公开条</w:t>
      </w:r>
      <w:r>
        <w:rPr>
          <w:rFonts w:hint="default" w:ascii="Times New Roman" w:hAnsi="Times New Roman" w:eastAsia="仿宋_GB2312" w:cs="Times New Roman"/>
          <w:color w:val="auto"/>
          <w:spacing w:val="8"/>
          <w:kern w:val="0"/>
          <w:sz w:val="32"/>
          <w:szCs w:val="32"/>
          <w:lang w:val="en-US" w:eastAsia="zh-CN" w:bidi="ar-SA"/>
        </w:rPr>
        <w:t>例》以及市政府、市局关于政府信息公开的各项部署要求，坚持以公开为原则、以不公开为例外，把政府信息公开作为加强从严治党建设、提高工作效能的重要举措，保证了政府信息公开工作有序推进。</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组织领导</w:t>
      </w:r>
    </w:p>
    <w:p>
      <w:pPr>
        <w:pStyle w:val="2"/>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eastAsia" w:ascii="Times New Roman" w:hAnsi="Times New Roman" w:eastAsia="仿宋_GB2312" w:cs="Times New Roman"/>
          <w:color w:val="auto"/>
          <w:spacing w:val="8"/>
          <w:kern w:val="0"/>
          <w:sz w:val="32"/>
          <w:szCs w:val="32"/>
          <w:lang w:val="en-US" w:eastAsia="zh-CN" w:bidi="ar-SA"/>
        </w:rPr>
      </w:pPr>
      <w:r>
        <w:rPr>
          <w:rFonts w:hint="eastAsia" w:ascii="Times New Roman" w:hAnsi="Times New Roman" w:eastAsia="仿宋_GB2312" w:cs="Times New Roman"/>
          <w:color w:val="auto"/>
          <w:spacing w:val="8"/>
          <w:kern w:val="0"/>
          <w:sz w:val="32"/>
          <w:szCs w:val="32"/>
          <w:lang w:val="en-US" w:eastAsia="zh-CN"/>
        </w:rPr>
        <w:t>2025</w:t>
      </w:r>
      <w:r>
        <w:rPr>
          <w:rFonts w:hint="default" w:ascii="Times New Roman" w:hAnsi="Times New Roman" w:eastAsia="仿宋_GB2312" w:cs="Times New Roman"/>
          <w:color w:val="auto"/>
          <w:spacing w:val="8"/>
          <w:kern w:val="0"/>
          <w:sz w:val="32"/>
          <w:szCs w:val="32"/>
          <w:lang w:val="en-US" w:eastAsia="zh-CN"/>
        </w:rPr>
        <w:t>年，我局</w:t>
      </w:r>
      <w:r>
        <w:rPr>
          <w:rFonts w:ascii="Times New Roman" w:hAnsi="Times New Roman" w:eastAsia="仿宋_GB2312"/>
          <w:spacing w:val="8"/>
          <w:kern w:val="0"/>
          <w:sz w:val="32"/>
          <w:szCs w:val="32"/>
        </w:rPr>
        <w:t>按照市局统一部署，在市局政府信息公开办公室的指导下，</w:t>
      </w:r>
      <w:r>
        <w:rPr>
          <w:rFonts w:hint="eastAsia" w:ascii="Times New Roman" w:hAnsi="Times New Roman" w:eastAsia="仿宋_GB2312" w:cs="Times New Roman"/>
          <w:color w:val="auto"/>
          <w:spacing w:val="8"/>
          <w:kern w:val="0"/>
          <w:sz w:val="32"/>
          <w:szCs w:val="32"/>
          <w:lang w:val="en-US" w:eastAsia="zh-CN" w:bidi="ar-SA"/>
        </w:rPr>
        <w:t>形成</w:t>
      </w:r>
      <w:r>
        <w:rPr>
          <w:rFonts w:hint="default" w:ascii="Times New Roman" w:hAnsi="Times New Roman" w:eastAsia="仿宋_GB2312" w:cs="Times New Roman"/>
          <w:color w:val="auto"/>
          <w:spacing w:val="8"/>
          <w:kern w:val="0"/>
          <w:sz w:val="32"/>
          <w:szCs w:val="32"/>
          <w:lang w:val="en-US" w:eastAsia="zh-CN" w:bidi="ar-SA"/>
        </w:rPr>
        <w:t>了“一把手挂帅、副职领导具体抓、责任到支队、落实到人头”的工作机制，并指定专门人员管理和落实此项工作，积极与上级对接，形成了上下联动、层级落实的政府信息公开工作体系</w:t>
      </w:r>
      <w:r>
        <w:rPr>
          <w:rFonts w:hint="eastAsia" w:ascii="Times New Roman" w:hAnsi="Times New Roman" w:eastAsia="仿宋_GB2312" w:cs="Times New Roman"/>
          <w:color w:val="auto"/>
          <w:spacing w:val="8"/>
          <w:kern w:val="0"/>
          <w:sz w:val="32"/>
          <w:szCs w:val="32"/>
          <w:lang w:val="en-US" w:eastAsia="zh-CN" w:bidi="ar-SA"/>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主动公开</w:t>
      </w:r>
    </w:p>
    <w:p>
      <w:pPr>
        <w:pStyle w:val="2"/>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default" w:ascii="Times New Roman" w:hAnsi="Times New Roman" w:eastAsia="仿宋_GB2312" w:cs="Times New Roman"/>
          <w:color w:val="auto"/>
          <w:spacing w:val="8"/>
          <w:kern w:val="0"/>
          <w:sz w:val="32"/>
          <w:szCs w:val="32"/>
          <w:lang w:val="en-US" w:eastAsia="zh-CN"/>
        </w:rPr>
      </w:pPr>
      <w:r>
        <w:rPr>
          <w:rFonts w:hint="eastAsia" w:ascii="Times New Roman" w:hAnsi="Times New Roman" w:eastAsia="仿宋_GB2312" w:cs="Times New Roman"/>
          <w:color w:val="auto"/>
          <w:spacing w:val="8"/>
          <w:kern w:val="0"/>
          <w:sz w:val="32"/>
          <w:szCs w:val="32"/>
          <w:lang w:val="en-US" w:eastAsia="zh-CN"/>
        </w:rPr>
        <w:t>2025</w:t>
      </w:r>
      <w:r>
        <w:rPr>
          <w:rFonts w:hint="default" w:ascii="Times New Roman" w:hAnsi="Times New Roman" w:eastAsia="仿宋_GB2312" w:cs="Times New Roman"/>
          <w:color w:val="auto"/>
          <w:spacing w:val="8"/>
          <w:kern w:val="0"/>
          <w:sz w:val="32"/>
          <w:szCs w:val="32"/>
          <w:lang w:val="en-US" w:eastAsia="zh-CN"/>
        </w:rPr>
        <w:t>年，我局</w:t>
      </w:r>
      <w:r>
        <w:rPr>
          <w:rFonts w:hint="eastAsia" w:ascii="Times New Roman" w:hAnsi="Times New Roman" w:eastAsia="仿宋_GB2312" w:cs="Times New Roman"/>
          <w:color w:val="auto"/>
          <w:spacing w:val="8"/>
          <w:kern w:val="0"/>
          <w:sz w:val="32"/>
          <w:szCs w:val="32"/>
          <w:lang w:val="en-US" w:eastAsia="zh-CN"/>
        </w:rPr>
        <w:t>主要</w:t>
      </w:r>
      <w:r>
        <w:rPr>
          <w:rFonts w:ascii="Times New Roman" w:hAnsi="Times New Roman" w:eastAsia="仿宋_GB2312"/>
          <w:spacing w:val="8"/>
          <w:kern w:val="0"/>
          <w:sz w:val="32"/>
          <w:szCs w:val="32"/>
        </w:rPr>
        <w:t>依托石警官微信公众号、平安石景山等新媒体主动回应社会关切，政府信息公开范围不断扩展、内容日渐丰富</w:t>
      </w:r>
      <w:r>
        <w:rPr>
          <w:rFonts w:hint="default" w:ascii="Times New Roman" w:hAnsi="Times New Roman" w:eastAsia="仿宋_GB2312" w:cs="Times New Roman"/>
          <w:color w:val="auto"/>
          <w:spacing w:val="8"/>
          <w:kern w:val="0"/>
          <w:sz w:val="32"/>
          <w:szCs w:val="32"/>
          <w:lang w:val="en-US" w:eastAsia="zh-CN"/>
        </w:rPr>
        <w:t>。</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pacing w:val="8"/>
          <w:kern w:val="0"/>
          <w:sz w:val="32"/>
          <w:szCs w:val="32"/>
          <w:lang w:val="en-US" w:eastAsia="zh-CN"/>
        </w:rPr>
      </w:pPr>
      <w:r>
        <w:rPr>
          <w:rFonts w:hint="default" w:ascii="Times New Roman" w:hAnsi="Times New Roman" w:eastAsia="楷体" w:cs="Times New Roman"/>
          <w:color w:val="auto"/>
          <w:sz w:val="32"/>
          <w:szCs w:val="32"/>
          <w:highlight w:val="none"/>
          <w:lang w:eastAsia="zh-CN"/>
        </w:rPr>
        <w:t>（三）</w:t>
      </w:r>
      <w:r>
        <w:rPr>
          <w:rFonts w:hint="default" w:ascii="Times New Roman" w:hAnsi="Times New Roman" w:eastAsia="楷体" w:cs="Times New Roman"/>
          <w:color w:val="auto"/>
          <w:sz w:val="32"/>
          <w:szCs w:val="32"/>
          <w:highlight w:val="none"/>
        </w:rPr>
        <w:t>依申请公开</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pacing w:val="8"/>
          <w:kern w:val="0"/>
          <w:sz w:val="32"/>
          <w:szCs w:val="32"/>
          <w:lang w:val="en-US" w:eastAsia="zh-CN"/>
        </w:rPr>
      </w:pPr>
      <w:r>
        <w:rPr>
          <w:rFonts w:hint="default" w:ascii="Times New Roman" w:hAnsi="Times New Roman" w:eastAsia="仿宋_GB2312" w:cs="Times New Roman"/>
          <w:strike w:val="0"/>
          <w:dstrike w:val="0"/>
          <w:sz w:val="32"/>
          <w:szCs w:val="32"/>
          <w:highlight w:val="none"/>
          <w:u w:val="none"/>
          <w:lang w:val="en-US" w:eastAsia="zh-CN"/>
        </w:rPr>
        <w:t>2025年，</w:t>
      </w:r>
      <w:r>
        <w:rPr>
          <w:rFonts w:hint="eastAsia" w:eastAsia="仿宋_GB2312" w:cs="Times New Roman"/>
          <w:spacing w:val="8"/>
          <w:kern w:val="0"/>
          <w:sz w:val="32"/>
          <w:szCs w:val="32"/>
          <w:lang w:val="en-US" w:eastAsia="zh-CN"/>
        </w:rPr>
        <w:t>石景山</w:t>
      </w:r>
      <w:r>
        <w:rPr>
          <w:rFonts w:hint="default" w:ascii="Times New Roman" w:hAnsi="Times New Roman" w:eastAsia="仿宋_GB2312" w:cs="Times New Roman"/>
          <w:spacing w:val="8"/>
          <w:kern w:val="0"/>
          <w:sz w:val="32"/>
          <w:szCs w:val="32"/>
          <w:lang w:val="en-US" w:eastAsia="zh-CN"/>
        </w:rPr>
        <w:t>公安分局</w:t>
      </w:r>
      <w:r>
        <w:rPr>
          <w:rFonts w:hint="default" w:ascii="Times New Roman" w:hAnsi="Times New Roman" w:eastAsia="仿宋_GB2312" w:cs="Times New Roman"/>
          <w:strike w:val="0"/>
          <w:dstrike w:val="0"/>
          <w:sz w:val="32"/>
          <w:szCs w:val="32"/>
          <w:highlight w:val="none"/>
          <w:u w:val="none"/>
          <w:lang w:val="en-US" w:eastAsia="zh-CN"/>
        </w:rPr>
        <w:t>收到申请</w:t>
      </w:r>
      <w:r>
        <w:rPr>
          <w:rFonts w:hint="eastAsia" w:ascii="Times New Roman" w:hAnsi="Times New Roman" w:eastAsia="仿宋_GB2312" w:cs="Times New Roman"/>
          <w:strike w:val="0"/>
          <w:dstrike w:val="0"/>
          <w:sz w:val="32"/>
          <w:szCs w:val="32"/>
          <w:highlight w:val="none"/>
          <w:u w:val="none"/>
          <w:lang w:val="en-US" w:eastAsia="zh-CN"/>
        </w:rPr>
        <w:t>49</w:t>
      </w:r>
      <w:r>
        <w:rPr>
          <w:rFonts w:hint="default" w:ascii="Times New Roman" w:hAnsi="Times New Roman" w:eastAsia="仿宋_GB2312" w:cs="Times New Roman"/>
          <w:strike w:val="0"/>
          <w:dstrike w:val="0"/>
          <w:sz w:val="32"/>
          <w:szCs w:val="32"/>
          <w:highlight w:val="none"/>
          <w:u w:val="none"/>
          <w:lang w:val="en-US" w:eastAsia="zh-CN"/>
        </w:rPr>
        <w:t>件，2024年结转</w:t>
      </w:r>
      <w:r>
        <w:rPr>
          <w:rFonts w:hint="eastAsia" w:ascii="Times New Roman" w:hAnsi="Times New Roman" w:eastAsia="仿宋_GB2312" w:cs="Times New Roman"/>
          <w:strike w:val="0"/>
          <w:dstrike w:val="0"/>
          <w:sz w:val="32"/>
          <w:szCs w:val="32"/>
          <w:highlight w:val="none"/>
          <w:u w:val="none"/>
          <w:lang w:val="en-US" w:eastAsia="zh-CN"/>
        </w:rPr>
        <w:t>1</w:t>
      </w:r>
      <w:r>
        <w:rPr>
          <w:rFonts w:hint="default" w:ascii="Times New Roman" w:hAnsi="Times New Roman" w:eastAsia="仿宋_GB2312" w:cs="Times New Roman"/>
          <w:strike w:val="0"/>
          <w:dstrike w:val="0"/>
          <w:sz w:val="32"/>
          <w:szCs w:val="32"/>
          <w:highlight w:val="none"/>
          <w:u w:val="none"/>
          <w:lang w:val="en-US" w:eastAsia="zh-CN"/>
        </w:rPr>
        <w:t>件，</w:t>
      </w:r>
      <w:r>
        <w:rPr>
          <w:rFonts w:hint="eastAsia" w:ascii="Times New Roman" w:hAnsi="Times New Roman" w:eastAsia="仿宋_GB2312" w:cs="Times New Roman"/>
          <w:strike w:val="0"/>
          <w:dstrike w:val="0"/>
          <w:sz w:val="32"/>
          <w:szCs w:val="32"/>
          <w:highlight w:val="none"/>
          <w:u w:val="none"/>
          <w:lang w:val="en-US" w:eastAsia="zh-CN"/>
        </w:rPr>
        <w:t>本年度</w:t>
      </w:r>
      <w:r>
        <w:rPr>
          <w:rFonts w:hint="default" w:ascii="Times New Roman" w:hAnsi="Times New Roman" w:eastAsia="仿宋_GB2312" w:cs="Times New Roman"/>
          <w:strike w:val="0"/>
          <w:dstrike w:val="0"/>
          <w:sz w:val="32"/>
          <w:szCs w:val="32"/>
          <w:highlight w:val="none"/>
          <w:u w:val="none"/>
          <w:lang w:val="en-US" w:eastAsia="zh-CN"/>
        </w:rPr>
        <w:t>办结</w:t>
      </w:r>
      <w:r>
        <w:rPr>
          <w:rFonts w:hint="eastAsia" w:ascii="Times New Roman" w:hAnsi="Times New Roman" w:eastAsia="仿宋_GB2312" w:cs="Times New Roman"/>
          <w:strike w:val="0"/>
          <w:dstrike w:val="0"/>
          <w:sz w:val="32"/>
          <w:szCs w:val="32"/>
          <w:highlight w:val="none"/>
          <w:u w:val="none"/>
          <w:lang w:val="en-US" w:eastAsia="zh-CN"/>
        </w:rPr>
        <w:t>49</w:t>
      </w:r>
      <w:r>
        <w:rPr>
          <w:rFonts w:hint="default" w:ascii="Times New Roman" w:hAnsi="Times New Roman" w:eastAsia="仿宋_GB2312" w:cs="Times New Roman"/>
          <w:strike w:val="0"/>
          <w:dstrike w:val="0"/>
          <w:sz w:val="32"/>
          <w:szCs w:val="32"/>
          <w:highlight w:val="none"/>
          <w:u w:val="none"/>
          <w:lang w:val="en-US" w:eastAsia="zh-CN"/>
        </w:rPr>
        <w:t>件，</w:t>
      </w:r>
      <w:r>
        <w:rPr>
          <w:rFonts w:hint="eastAsia" w:ascii="Times New Roman" w:hAnsi="Times New Roman" w:eastAsia="仿宋_GB2312" w:cs="Times New Roman"/>
          <w:color w:val="auto"/>
          <w:spacing w:val="8"/>
          <w:kern w:val="0"/>
          <w:sz w:val="32"/>
          <w:szCs w:val="32"/>
          <w:highlight w:val="none"/>
          <w:shd w:val="clear"/>
          <w:lang w:val="en-US" w:eastAsia="zh-CN"/>
        </w:rPr>
        <w:t>结转下年度继续办理1件</w:t>
      </w:r>
      <w:r>
        <w:rPr>
          <w:rFonts w:hint="default" w:ascii="Times New Roman" w:hAnsi="Times New Roman" w:eastAsia="仿宋_GB2312" w:cs="Times New Roman"/>
          <w:color w:val="auto"/>
          <w:spacing w:val="8"/>
          <w:kern w:val="0"/>
          <w:sz w:val="32"/>
          <w:szCs w:val="32"/>
          <w:highlight w:val="none"/>
          <w:shd w:val="clear"/>
          <w:lang w:val="en-US" w:eastAsia="zh-CN"/>
        </w:rPr>
        <w:t>。</w:t>
      </w:r>
      <w:r>
        <w:rPr>
          <w:rFonts w:hint="default" w:ascii="Times New Roman" w:hAnsi="Times New Roman" w:eastAsia="仿宋_GB2312" w:cs="Times New Roman"/>
          <w:spacing w:val="8"/>
          <w:kern w:val="0"/>
          <w:sz w:val="32"/>
          <w:szCs w:val="32"/>
          <w:lang w:val="en-US" w:eastAsia="zh-CN"/>
        </w:rPr>
        <w:t>据统计，在已办理的</w:t>
      </w:r>
      <w:r>
        <w:rPr>
          <w:rFonts w:hint="eastAsia" w:eastAsia="仿宋_GB2312" w:cs="Times New Roman"/>
          <w:spacing w:val="8"/>
          <w:kern w:val="0"/>
          <w:sz w:val="32"/>
          <w:szCs w:val="32"/>
          <w:lang w:val="en-US" w:eastAsia="zh-CN"/>
        </w:rPr>
        <w:t>49</w:t>
      </w:r>
      <w:r>
        <w:rPr>
          <w:rFonts w:hint="default" w:ascii="Times New Roman" w:hAnsi="Times New Roman" w:eastAsia="仿宋_GB2312" w:cs="Times New Roman"/>
          <w:spacing w:val="8"/>
          <w:kern w:val="0"/>
          <w:sz w:val="32"/>
          <w:szCs w:val="32"/>
          <w:lang w:val="en-US" w:eastAsia="zh-CN"/>
        </w:rPr>
        <w:t>件依申请政府信息公开办理结果中，“予以公开”</w:t>
      </w:r>
      <w:r>
        <w:rPr>
          <w:rFonts w:hint="eastAsia" w:eastAsia="仿宋_GB2312" w:cs="Times New Roman"/>
          <w:spacing w:val="8"/>
          <w:kern w:val="0"/>
          <w:sz w:val="32"/>
          <w:szCs w:val="32"/>
          <w:lang w:val="en-US" w:eastAsia="zh-CN"/>
        </w:rPr>
        <w:t>、</w:t>
      </w:r>
      <w:r>
        <w:rPr>
          <w:rFonts w:hint="default" w:ascii="Times New Roman" w:hAnsi="Times New Roman" w:eastAsia="仿宋_GB2312" w:cs="Times New Roman"/>
          <w:spacing w:val="8"/>
          <w:kern w:val="0"/>
          <w:sz w:val="32"/>
          <w:szCs w:val="32"/>
          <w:lang w:val="en-US" w:eastAsia="zh-CN"/>
        </w:rPr>
        <w:t>“</w:t>
      </w:r>
      <w:r>
        <w:rPr>
          <w:rFonts w:hint="eastAsia" w:eastAsia="仿宋_GB2312" w:cs="Times New Roman"/>
          <w:spacing w:val="8"/>
          <w:kern w:val="0"/>
          <w:sz w:val="32"/>
          <w:szCs w:val="32"/>
          <w:lang w:val="en-US" w:eastAsia="zh-CN"/>
        </w:rPr>
        <w:t>部分</w:t>
      </w:r>
      <w:r>
        <w:rPr>
          <w:rFonts w:hint="default" w:ascii="Times New Roman" w:hAnsi="Times New Roman" w:eastAsia="仿宋_GB2312" w:cs="Times New Roman"/>
          <w:spacing w:val="8"/>
          <w:kern w:val="0"/>
          <w:sz w:val="32"/>
          <w:szCs w:val="32"/>
          <w:lang w:val="en-US" w:eastAsia="zh-CN"/>
        </w:rPr>
        <w:t>公开”</w:t>
      </w:r>
      <w:r>
        <w:rPr>
          <w:rFonts w:hint="eastAsia" w:eastAsia="仿宋_GB2312" w:cs="Times New Roman"/>
          <w:spacing w:val="8"/>
          <w:kern w:val="0"/>
          <w:sz w:val="32"/>
          <w:szCs w:val="32"/>
          <w:lang w:val="en-US" w:eastAsia="zh-CN"/>
        </w:rPr>
        <w:t>0</w:t>
      </w:r>
      <w:r>
        <w:rPr>
          <w:rFonts w:hint="default" w:ascii="Times New Roman" w:hAnsi="Times New Roman" w:eastAsia="仿宋_GB2312" w:cs="Times New Roman"/>
          <w:spacing w:val="8"/>
          <w:kern w:val="0"/>
          <w:sz w:val="32"/>
          <w:szCs w:val="32"/>
          <w:lang w:val="en-US" w:eastAsia="zh-CN"/>
        </w:rPr>
        <w:t>件，占</w:t>
      </w:r>
      <w:r>
        <w:rPr>
          <w:rFonts w:hint="eastAsia" w:eastAsia="仿宋_GB2312" w:cs="Times New Roman"/>
          <w:spacing w:val="8"/>
          <w:kern w:val="0"/>
          <w:sz w:val="32"/>
          <w:szCs w:val="32"/>
          <w:lang w:val="en-US" w:eastAsia="zh-CN"/>
        </w:rPr>
        <w:t>总数的0</w:t>
      </w:r>
      <w:r>
        <w:rPr>
          <w:rFonts w:hint="default" w:ascii="Times New Roman" w:hAnsi="Times New Roman" w:eastAsia="仿宋_GB2312" w:cs="Times New Roman"/>
          <w:spacing w:val="8"/>
          <w:kern w:val="0"/>
          <w:sz w:val="32"/>
          <w:szCs w:val="32"/>
          <w:lang w:val="en-US" w:eastAsia="zh-CN"/>
        </w:rPr>
        <w:t>%；“</w:t>
      </w:r>
      <w:r>
        <w:rPr>
          <w:rFonts w:hint="eastAsia" w:eastAsia="仿宋_GB2312" w:cs="Times New Roman"/>
          <w:spacing w:val="8"/>
          <w:kern w:val="0"/>
          <w:sz w:val="32"/>
          <w:szCs w:val="32"/>
          <w:lang w:val="en-US" w:eastAsia="zh-CN"/>
        </w:rPr>
        <w:t>不予公开</w:t>
      </w:r>
      <w:r>
        <w:rPr>
          <w:rFonts w:hint="default" w:ascii="Times New Roman" w:hAnsi="Times New Roman" w:eastAsia="仿宋_GB2312" w:cs="Times New Roman"/>
          <w:spacing w:val="8"/>
          <w:kern w:val="0"/>
          <w:sz w:val="32"/>
          <w:szCs w:val="32"/>
          <w:lang w:val="en-US" w:eastAsia="zh-CN"/>
        </w:rPr>
        <w:t>”</w:t>
      </w:r>
      <w:r>
        <w:rPr>
          <w:rFonts w:hint="eastAsia" w:eastAsia="仿宋_GB2312" w:cs="Times New Roman"/>
          <w:spacing w:val="8"/>
          <w:kern w:val="0"/>
          <w:sz w:val="32"/>
          <w:szCs w:val="32"/>
          <w:lang w:val="en-US" w:eastAsia="zh-CN"/>
        </w:rPr>
        <w:t>2</w:t>
      </w:r>
      <w:r>
        <w:rPr>
          <w:rFonts w:hint="default" w:ascii="Times New Roman" w:hAnsi="Times New Roman" w:eastAsia="仿宋_GB2312" w:cs="Times New Roman"/>
          <w:spacing w:val="8"/>
          <w:kern w:val="0"/>
          <w:sz w:val="32"/>
          <w:szCs w:val="32"/>
          <w:lang w:val="en-US" w:eastAsia="zh-CN"/>
        </w:rPr>
        <w:t>件（其中“</w:t>
      </w:r>
      <w:r>
        <w:rPr>
          <w:rFonts w:hint="default" w:ascii="Times New Roman" w:hAnsi="Times New Roman" w:eastAsia="仿宋_GB2312" w:cs="Times New Roman"/>
          <w:color w:val="auto"/>
          <w:spacing w:val="8"/>
          <w:kern w:val="0"/>
          <w:sz w:val="32"/>
          <w:szCs w:val="32"/>
          <w:highlight w:val="none"/>
          <w:shd w:val="clear"/>
          <w:lang w:val="en-US" w:eastAsia="zh-CN"/>
        </w:rPr>
        <w:t>涉及行政执法案卷信息</w:t>
      </w:r>
      <w:r>
        <w:rPr>
          <w:rFonts w:hint="default" w:ascii="Times New Roman" w:hAnsi="Times New Roman" w:eastAsia="仿宋_GB2312" w:cs="Times New Roman"/>
          <w:spacing w:val="8"/>
          <w:kern w:val="0"/>
          <w:sz w:val="32"/>
          <w:szCs w:val="32"/>
          <w:highlight w:val="none"/>
          <w:shd w:val="clear"/>
          <w:lang w:val="en-US" w:eastAsia="zh-CN"/>
        </w:rPr>
        <w:t>”</w:t>
      </w:r>
      <w:r>
        <w:rPr>
          <w:rFonts w:hint="eastAsia" w:ascii="Times New Roman" w:hAnsi="Times New Roman" w:eastAsia="仿宋_GB2312" w:cs="Times New Roman"/>
          <w:spacing w:val="8"/>
          <w:kern w:val="0"/>
          <w:sz w:val="32"/>
          <w:szCs w:val="32"/>
          <w:highlight w:val="none"/>
          <w:shd w:val="clear"/>
          <w:lang w:val="en-US" w:eastAsia="zh-CN"/>
        </w:rPr>
        <w:t>1</w:t>
      </w:r>
      <w:r>
        <w:rPr>
          <w:rFonts w:hint="default" w:ascii="Times New Roman" w:hAnsi="Times New Roman" w:eastAsia="仿宋_GB2312" w:cs="Times New Roman"/>
          <w:spacing w:val="8"/>
          <w:kern w:val="0"/>
          <w:sz w:val="32"/>
          <w:szCs w:val="32"/>
          <w:highlight w:val="none"/>
          <w:shd w:val="clear"/>
          <w:lang w:val="en-US" w:eastAsia="zh-CN"/>
        </w:rPr>
        <w:t>件，</w:t>
      </w:r>
      <w:r>
        <w:rPr>
          <w:rFonts w:hint="eastAsia" w:eastAsia="仿宋_GB2312" w:cs="Times New Roman"/>
          <w:spacing w:val="8"/>
          <w:kern w:val="0"/>
          <w:sz w:val="32"/>
          <w:szCs w:val="32"/>
          <w:highlight w:val="none"/>
          <w:shd w:val="clear"/>
          <w:lang w:val="en-US" w:eastAsia="zh-CN"/>
        </w:rPr>
        <w:t>“</w:t>
      </w:r>
      <w:r>
        <w:rPr>
          <w:rFonts w:hint="eastAsia" w:ascii="Times New Roman" w:hAnsi="Times New Roman" w:eastAsia="仿宋_GB2312" w:cs="Times New Roman"/>
          <w:color w:val="auto"/>
          <w:spacing w:val="8"/>
          <w:kern w:val="0"/>
          <w:sz w:val="32"/>
          <w:szCs w:val="32"/>
          <w:highlight w:val="none"/>
          <w:shd w:val="clear"/>
          <w:lang w:val="en-US" w:eastAsia="zh-CN"/>
        </w:rPr>
        <w:t>内部事务信息</w:t>
      </w:r>
      <w:r>
        <w:rPr>
          <w:rFonts w:hint="eastAsia" w:eastAsia="仿宋_GB2312" w:cs="Times New Roman"/>
          <w:spacing w:val="8"/>
          <w:kern w:val="0"/>
          <w:sz w:val="32"/>
          <w:szCs w:val="32"/>
          <w:highlight w:val="none"/>
          <w:shd w:val="clear"/>
          <w:lang w:val="en-US" w:eastAsia="zh-CN"/>
        </w:rPr>
        <w:t>”</w:t>
      </w:r>
      <w:r>
        <w:rPr>
          <w:rFonts w:hint="default" w:ascii="Times New Roman" w:hAnsi="Times New Roman" w:eastAsia="仿宋_GB2312" w:cs="Times New Roman"/>
          <w:spacing w:val="8"/>
          <w:kern w:val="0"/>
          <w:sz w:val="32"/>
          <w:szCs w:val="32"/>
          <w:highlight w:val="none"/>
          <w:shd w:val="clear"/>
          <w:lang w:val="en-US" w:eastAsia="zh-CN"/>
        </w:rPr>
        <w:t>1件），占</w:t>
      </w:r>
      <w:r>
        <w:rPr>
          <w:rFonts w:hint="eastAsia" w:eastAsia="仿宋_GB2312" w:cs="Times New Roman"/>
          <w:spacing w:val="8"/>
          <w:kern w:val="0"/>
          <w:sz w:val="32"/>
          <w:szCs w:val="32"/>
          <w:highlight w:val="none"/>
          <w:shd w:val="clear"/>
          <w:lang w:val="en-US" w:eastAsia="zh-CN"/>
        </w:rPr>
        <w:t>总数的4</w:t>
      </w:r>
      <w:r>
        <w:rPr>
          <w:rFonts w:hint="default" w:ascii="Times New Roman" w:hAnsi="Times New Roman" w:eastAsia="仿宋_GB2312" w:cs="Times New Roman"/>
          <w:spacing w:val="8"/>
          <w:kern w:val="0"/>
          <w:sz w:val="32"/>
          <w:szCs w:val="32"/>
          <w:highlight w:val="none"/>
          <w:shd w:val="clear"/>
          <w:lang w:val="en-US" w:eastAsia="zh-CN"/>
        </w:rPr>
        <w:t>%；</w:t>
      </w:r>
      <w:r>
        <w:rPr>
          <w:rFonts w:hint="eastAsia" w:ascii="Times New Roman" w:hAnsi="Times New Roman" w:eastAsia="仿宋_GB2312" w:cs="Times New Roman"/>
          <w:color w:val="auto"/>
          <w:spacing w:val="8"/>
          <w:kern w:val="0"/>
          <w:sz w:val="32"/>
          <w:szCs w:val="32"/>
          <w:highlight w:val="none"/>
          <w:shd w:val="clear"/>
          <w:lang w:val="en-US" w:eastAsia="zh-CN"/>
        </w:rPr>
        <w:t>“无法提供”29件，</w:t>
      </w:r>
      <w:r>
        <w:rPr>
          <w:rFonts w:hint="default" w:ascii="Times New Roman" w:hAnsi="Times New Roman" w:eastAsia="仿宋_GB2312" w:cs="Times New Roman"/>
          <w:color w:val="auto"/>
          <w:spacing w:val="8"/>
          <w:kern w:val="0"/>
          <w:sz w:val="32"/>
          <w:szCs w:val="32"/>
          <w:highlight w:val="none"/>
          <w:shd w:val="clear"/>
          <w:lang w:val="en-US" w:eastAsia="zh-CN"/>
        </w:rPr>
        <w:t>占总数的</w:t>
      </w:r>
      <w:r>
        <w:rPr>
          <w:rFonts w:hint="eastAsia" w:ascii="Times New Roman" w:hAnsi="Times New Roman" w:eastAsia="仿宋_GB2312" w:cs="Times New Roman"/>
          <w:color w:val="auto"/>
          <w:spacing w:val="8"/>
          <w:kern w:val="0"/>
          <w:sz w:val="32"/>
          <w:szCs w:val="32"/>
          <w:highlight w:val="none"/>
          <w:shd w:val="clear"/>
          <w:lang w:val="en-US" w:eastAsia="zh-CN"/>
        </w:rPr>
        <w:t>59%</w:t>
      </w:r>
      <w:r>
        <w:rPr>
          <w:rFonts w:hint="default" w:ascii="Times New Roman" w:hAnsi="Times New Roman" w:eastAsia="仿宋_GB2312" w:cs="Times New Roman"/>
          <w:color w:val="auto"/>
          <w:spacing w:val="8"/>
          <w:kern w:val="0"/>
          <w:sz w:val="32"/>
          <w:szCs w:val="32"/>
          <w:highlight w:val="none"/>
          <w:shd w:val="clear"/>
          <w:lang w:val="en-US" w:eastAsia="zh-CN"/>
        </w:rPr>
        <w:t>；</w:t>
      </w:r>
      <w:r>
        <w:rPr>
          <w:rFonts w:hint="eastAsia" w:ascii="Times New Roman" w:hAnsi="Times New Roman" w:eastAsia="仿宋_GB2312" w:cs="Times New Roman"/>
          <w:color w:val="auto"/>
          <w:spacing w:val="8"/>
          <w:kern w:val="0"/>
          <w:sz w:val="32"/>
          <w:szCs w:val="32"/>
          <w:highlight w:val="none"/>
          <w:shd w:val="clear"/>
          <w:lang w:val="en-US" w:eastAsia="zh-CN"/>
        </w:rPr>
        <w:t>“不予处理”18件，占总数的37%</w:t>
      </w:r>
      <w:r>
        <w:rPr>
          <w:rFonts w:hint="default" w:ascii="Times New Roman" w:hAnsi="Times New Roman" w:eastAsia="仿宋_GB2312" w:cs="Times New Roman"/>
          <w:color w:val="auto"/>
          <w:spacing w:val="8"/>
          <w:kern w:val="0"/>
          <w:sz w:val="32"/>
          <w:szCs w:val="32"/>
          <w:highlight w:val="none"/>
          <w:shd w:val="clear"/>
          <w:lang w:val="en-US" w:eastAsia="zh-CN"/>
        </w:rPr>
        <w:t>。当面受理依申请信息公开</w:t>
      </w:r>
      <w:r>
        <w:rPr>
          <w:rFonts w:hint="eastAsia" w:ascii="Times New Roman" w:hAnsi="Times New Roman" w:eastAsia="仿宋_GB2312" w:cs="Times New Roman"/>
          <w:color w:val="auto"/>
          <w:spacing w:val="8"/>
          <w:kern w:val="0"/>
          <w:sz w:val="32"/>
          <w:szCs w:val="32"/>
          <w:highlight w:val="none"/>
          <w:shd w:val="clear"/>
          <w:lang w:val="en-US" w:eastAsia="zh-CN"/>
        </w:rPr>
        <w:t>9</w:t>
      </w:r>
      <w:r>
        <w:rPr>
          <w:rFonts w:hint="default" w:ascii="Times New Roman" w:hAnsi="Times New Roman" w:eastAsia="仿宋_GB2312" w:cs="Times New Roman"/>
          <w:color w:val="auto"/>
          <w:spacing w:val="8"/>
          <w:kern w:val="0"/>
          <w:sz w:val="32"/>
          <w:szCs w:val="32"/>
          <w:highlight w:val="none"/>
          <w:shd w:val="clear"/>
          <w:lang w:val="en-US" w:eastAsia="zh-CN"/>
        </w:rPr>
        <w:t>件，信件申请</w:t>
      </w:r>
      <w:r>
        <w:rPr>
          <w:rFonts w:hint="eastAsia" w:ascii="Times New Roman" w:hAnsi="Times New Roman" w:eastAsia="仿宋_GB2312" w:cs="Times New Roman"/>
          <w:color w:val="auto"/>
          <w:spacing w:val="8"/>
          <w:kern w:val="0"/>
          <w:sz w:val="32"/>
          <w:szCs w:val="32"/>
          <w:highlight w:val="none"/>
          <w:shd w:val="clear"/>
          <w:lang w:val="en-US" w:eastAsia="zh-CN"/>
        </w:rPr>
        <w:t>41</w:t>
      </w:r>
      <w:r>
        <w:rPr>
          <w:rFonts w:hint="default" w:ascii="Times New Roman" w:hAnsi="Times New Roman" w:eastAsia="仿宋_GB2312" w:cs="Times New Roman"/>
          <w:color w:val="auto"/>
          <w:spacing w:val="8"/>
          <w:kern w:val="0"/>
          <w:sz w:val="32"/>
          <w:szCs w:val="32"/>
          <w:highlight w:val="none"/>
          <w:shd w:val="clear"/>
          <w:lang w:val="en-US" w:eastAsia="zh-CN"/>
        </w:rPr>
        <w:t>件。</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lang w:eastAsia="zh-CN"/>
        </w:rPr>
        <w:t>（四）</w:t>
      </w:r>
      <w:r>
        <w:rPr>
          <w:rFonts w:hint="default" w:ascii="Times New Roman" w:hAnsi="Times New Roman" w:eastAsia="楷体" w:cs="Times New Roman"/>
          <w:color w:val="auto"/>
          <w:sz w:val="32"/>
          <w:szCs w:val="32"/>
          <w:highlight w:val="none"/>
        </w:rPr>
        <w:t>政府信息管理</w:t>
      </w:r>
    </w:p>
    <w:p>
      <w:pPr>
        <w:widowControl/>
        <w:spacing w:line="560" w:lineRule="exact"/>
        <w:ind w:firstLine="672" w:firstLineChars="200"/>
        <w:jc w:val="left"/>
        <w:rPr>
          <w:rFonts w:hint="default" w:ascii="Times New Roman" w:hAnsi="Times New Roman" w:eastAsia="仿宋_GB2312" w:cs="Times New Roman"/>
          <w:color w:val="auto"/>
          <w:spacing w:val="8"/>
          <w:kern w:val="0"/>
          <w:sz w:val="32"/>
          <w:szCs w:val="32"/>
          <w:lang w:val="en-US" w:eastAsia="zh-CN" w:bidi="ar-SA"/>
        </w:rPr>
      </w:pPr>
      <w:r>
        <w:rPr>
          <w:rFonts w:hint="eastAsia" w:ascii="Times New Roman" w:hAnsi="Times New Roman" w:eastAsia="仿宋_GB2312" w:cs="Times New Roman"/>
          <w:color w:val="auto"/>
          <w:spacing w:val="8"/>
          <w:kern w:val="0"/>
          <w:sz w:val="32"/>
          <w:szCs w:val="32"/>
          <w:lang w:val="en-US" w:eastAsia="zh-CN" w:bidi="ar-SA"/>
        </w:rPr>
        <w:t>2025</w:t>
      </w:r>
      <w:r>
        <w:rPr>
          <w:rFonts w:hint="default" w:ascii="Times New Roman" w:hAnsi="Times New Roman" w:eastAsia="仿宋_GB2312" w:cs="Times New Roman"/>
          <w:color w:val="auto"/>
          <w:spacing w:val="8"/>
          <w:kern w:val="0"/>
          <w:sz w:val="32"/>
          <w:szCs w:val="32"/>
          <w:lang w:val="en-US" w:eastAsia="zh-CN" w:bidi="ar-SA"/>
        </w:rPr>
        <w:t>年，我局</w:t>
      </w:r>
      <w:r>
        <w:rPr>
          <w:rFonts w:hint="eastAsia" w:ascii="Times New Roman" w:hAnsi="Times New Roman" w:eastAsia="仿宋_GB2312" w:cs="Times New Roman"/>
          <w:color w:val="auto"/>
          <w:spacing w:val="8"/>
          <w:kern w:val="0"/>
          <w:sz w:val="32"/>
          <w:szCs w:val="32"/>
          <w:lang w:val="en-US" w:eastAsia="zh-CN" w:bidi="ar-SA"/>
        </w:rPr>
        <w:t>法制支队每月对开展依申请政府信息公开情况进行梳理，并将配合办理政府信息公开的单位的工作情况纳入执法质量评估指标。定期对</w:t>
      </w:r>
      <w:r>
        <w:rPr>
          <w:rFonts w:hint="eastAsia" w:eastAsia="仿宋_GB2312" w:cs="Times New Roman"/>
          <w:color w:val="auto"/>
          <w:spacing w:val="8"/>
          <w:kern w:val="0"/>
          <w:sz w:val="32"/>
          <w:szCs w:val="32"/>
          <w:lang w:val="en-US" w:eastAsia="zh-CN" w:bidi="ar-SA"/>
        </w:rPr>
        <w:t>各</w:t>
      </w:r>
      <w:r>
        <w:rPr>
          <w:rFonts w:hint="eastAsia" w:ascii="Times New Roman" w:hAnsi="Times New Roman" w:eastAsia="仿宋_GB2312" w:cs="Times New Roman"/>
          <w:color w:val="auto"/>
          <w:spacing w:val="8"/>
          <w:kern w:val="0"/>
          <w:sz w:val="32"/>
          <w:szCs w:val="32"/>
          <w:lang w:val="en-US" w:eastAsia="zh-CN" w:bidi="ar-SA"/>
        </w:rPr>
        <w:t>单位依申请政府信息工作办理情况进行通报，通过此项工作及时</w:t>
      </w:r>
      <w:r>
        <w:rPr>
          <w:rFonts w:hint="eastAsia" w:eastAsia="仿宋_GB2312" w:cs="Times New Roman"/>
          <w:color w:val="auto"/>
          <w:spacing w:val="8"/>
          <w:kern w:val="0"/>
          <w:sz w:val="32"/>
          <w:szCs w:val="32"/>
          <w:lang w:val="en-US" w:eastAsia="zh-CN" w:bidi="ar-SA"/>
        </w:rPr>
        <w:t>发现</w:t>
      </w:r>
      <w:r>
        <w:rPr>
          <w:rFonts w:hint="eastAsia" w:ascii="Times New Roman" w:hAnsi="Times New Roman" w:eastAsia="仿宋_GB2312" w:cs="Times New Roman"/>
          <w:color w:val="auto"/>
          <w:spacing w:val="8"/>
          <w:kern w:val="0"/>
          <w:sz w:val="32"/>
          <w:szCs w:val="32"/>
          <w:lang w:val="en-US" w:eastAsia="zh-CN" w:bidi="ar-SA"/>
        </w:rPr>
        <w:t>日常执法中的问题，并督促落实整改。</w:t>
      </w:r>
    </w:p>
    <w:p>
      <w:pPr>
        <w:pStyle w:val="2"/>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lang w:eastAsia="zh-CN"/>
        </w:rPr>
        <w:t>政府信息公开</w:t>
      </w:r>
      <w:r>
        <w:rPr>
          <w:rFonts w:hint="default" w:ascii="Times New Roman" w:hAnsi="Times New Roman" w:eastAsia="楷体" w:cs="Times New Roman"/>
          <w:color w:val="auto"/>
          <w:sz w:val="32"/>
          <w:szCs w:val="32"/>
          <w:highlight w:val="none"/>
        </w:rPr>
        <w:t>平台建设</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eastAsia" w:ascii="Times New Roman" w:hAnsi="Times New Roman" w:eastAsia="仿宋_GB2312" w:cs="Times New Roman"/>
          <w:color w:val="auto"/>
          <w:sz w:val="32"/>
          <w:szCs w:val="32"/>
          <w:highlight w:val="none"/>
          <w:lang w:eastAsia="zh-CN"/>
        </w:rPr>
        <w:t>2025</w:t>
      </w:r>
      <w:r>
        <w:rPr>
          <w:rFonts w:hint="default" w:ascii="Times New Roman" w:hAnsi="Times New Roman" w:eastAsia="仿宋_GB2312" w:cs="Times New Roman"/>
          <w:color w:val="auto"/>
          <w:sz w:val="32"/>
          <w:szCs w:val="32"/>
          <w:highlight w:val="none"/>
          <w:lang w:eastAsia="zh-CN"/>
        </w:rPr>
        <w:t>年，我局积极搭建、推动</w:t>
      </w:r>
      <w:r>
        <w:rPr>
          <w:rFonts w:ascii="Times New Roman" w:hAnsi="Times New Roman" w:eastAsia="仿宋_GB2312"/>
          <w:spacing w:val="8"/>
          <w:kern w:val="0"/>
          <w:sz w:val="32"/>
          <w:szCs w:val="32"/>
        </w:rPr>
        <w:t>石警官微信公众号、平安石景山等新媒</w:t>
      </w:r>
      <w:r>
        <w:rPr>
          <w:rFonts w:hint="eastAsia" w:ascii="Times New Roman" w:hAnsi="Times New Roman" w:eastAsia="仿宋_GB2312"/>
          <w:spacing w:val="8"/>
          <w:kern w:val="0"/>
          <w:sz w:val="32"/>
          <w:szCs w:val="32"/>
          <w:lang w:eastAsia="zh-CN"/>
        </w:rPr>
        <w:t>体平台建设，在主动向社会公开工作情况的同时，回应群众关切问题，展示民警工作风采</w:t>
      </w:r>
      <w:r>
        <w:rPr>
          <w:rFonts w:hint="default" w:ascii="Times New Roman" w:hAnsi="Times New Roman" w:eastAsia="仿宋_GB2312" w:cs="Times New Roman"/>
          <w:color w:val="auto"/>
          <w:sz w:val="32"/>
          <w:szCs w:val="32"/>
          <w:highlight w:val="none"/>
          <w:lang w:eastAsia="zh-CN"/>
        </w:rPr>
        <w:t>。</w:t>
      </w:r>
    </w:p>
    <w:p>
      <w:pPr>
        <w:pStyle w:val="2"/>
        <w:keepNext w:val="0"/>
        <w:keepLines w:val="0"/>
        <w:pageBreakBefore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教育培训</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ind w:leftChars="200" w:firstLine="336" w:firstLineChars="100"/>
        <w:textAlignment w:val="auto"/>
        <w:rPr>
          <w:rFonts w:hint="default" w:ascii="Times New Roman" w:hAnsi="Times New Roman" w:eastAsia="仿宋_GB2312" w:cs="Times New Roman"/>
          <w:color w:val="auto"/>
          <w:spacing w:val="8"/>
          <w:kern w:val="0"/>
          <w:sz w:val="32"/>
          <w:szCs w:val="32"/>
          <w:lang w:val="en-US" w:eastAsia="zh-CN"/>
        </w:rPr>
      </w:pPr>
      <w:r>
        <w:rPr>
          <w:rFonts w:hint="eastAsia" w:ascii="Times New Roman" w:hAnsi="Times New Roman" w:eastAsia="仿宋_GB2312" w:cs="Times New Roman"/>
          <w:color w:val="auto"/>
          <w:spacing w:val="8"/>
          <w:kern w:val="0"/>
          <w:sz w:val="32"/>
          <w:szCs w:val="32"/>
          <w:lang w:val="en-US" w:eastAsia="zh-CN"/>
        </w:rPr>
        <w:t>2025</w:t>
      </w:r>
      <w:r>
        <w:rPr>
          <w:rFonts w:hint="default" w:ascii="Times New Roman" w:hAnsi="Times New Roman" w:eastAsia="仿宋_GB2312" w:cs="Times New Roman"/>
          <w:color w:val="auto"/>
          <w:spacing w:val="8"/>
          <w:kern w:val="0"/>
          <w:sz w:val="32"/>
          <w:szCs w:val="32"/>
          <w:lang w:val="en-US" w:eastAsia="zh-CN"/>
        </w:rPr>
        <w:t>年，我局积极主动参加北京市公安局、</w:t>
      </w:r>
      <w:r>
        <w:rPr>
          <w:rFonts w:hint="eastAsia" w:ascii="Times New Roman" w:hAnsi="Times New Roman" w:eastAsia="仿宋_GB2312" w:cs="Times New Roman"/>
          <w:color w:val="auto"/>
          <w:spacing w:val="8"/>
          <w:kern w:val="0"/>
          <w:sz w:val="32"/>
          <w:szCs w:val="32"/>
          <w:lang w:val="en-US" w:eastAsia="zh-CN"/>
        </w:rPr>
        <w:t>石景山</w:t>
      </w:r>
      <w:r>
        <w:rPr>
          <w:rFonts w:hint="default" w:ascii="Times New Roman" w:hAnsi="Times New Roman" w:eastAsia="仿宋_GB2312" w:cs="Times New Roman"/>
          <w:color w:val="auto"/>
          <w:spacing w:val="8"/>
          <w:kern w:val="0"/>
          <w:sz w:val="32"/>
          <w:szCs w:val="32"/>
          <w:lang w:val="en-US" w:eastAsia="zh-CN"/>
        </w:rPr>
        <w:t>区政</w:t>
      </w:r>
    </w:p>
    <w:p>
      <w:pPr>
        <w:pStyle w:val="2"/>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color w:val="auto"/>
          <w:spacing w:val="8"/>
          <w:kern w:val="0"/>
          <w:sz w:val="32"/>
          <w:szCs w:val="32"/>
          <w:lang w:val="en-US" w:eastAsia="zh-CN"/>
        </w:rPr>
      </w:pPr>
      <w:r>
        <w:rPr>
          <w:rFonts w:hint="default" w:ascii="Times New Roman" w:hAnsi="Times New Roman" w:eastAsia="仿宋_GB2312" w:cs="Times New Roman"/>
          <w:color w:val="auto"/>
          <w:spacing w:val="8"/>
          <w:kern w:val="0"/>
          <w:sz w:val="32"/>
          <w:szCs w:val="32"/>
          <w:lang w:val="en-US" w:eastAsia="zh-CN"/>
        </w:rPr>
        <w:t>府和组织的各项政府信息教育培训、保密教育培训工作，</w:t>
      </w:r>
      <w:r>
        <w:rPr>
          <w:rFonts w:hint="eastAsia" w:ascii="Times New Roman" w:hAnsi="Times New Roman" w:eastAsia="仿宋_GB2312" w:cs="Times New Roman"/>
          <w:color w:val="auto"/>
          <w:spacing w:val="8"/>
          <w:kern w:val="0"/>
          <w:sz w:val="32"/>
          <w:szCs w:val="32"/>
          <w:lang w:val="en-US" w:eastAsia="zh-CN"/>
        </w:rPr>
        <w:t>并</w:t>
      </w:r>
      <w:r>
        <w:rPr>
          <w:rFonts w:hint="default" w:ascii="Times New Roman" w:hAnsi="Times New Roman" w:eastAsia="仿宋_GB2312" w:cs="Times New Roman"/>
          <w:color w:val="auto"/>
          <w:spacing w:val="8"/>
          <w:kern w:val="0"/>
          <w:sz w:val="32"/>
          <w:szCs w:val="32"/>
          <w:lang w:val="en-US" w:eastAsia="zh-CN"/>
        </w:rPr>
        <w:t>通过</w:t>
      </w:r>
      <w:r>
        <w:rPr>
          <w:rFonts w:hint="eastAsia" w:ascii="Times New Roman" w:hAnsi="Times New Roman" w:eastAsia="仿宋_GB2312" w:cs="Times New Roman"/>
          <w:color w:val="auto"/>
          <w:spacing w:val="8"/>
          <w:kern w:val="0"/>
          <w:sz w:val="32"/>
          <w:szCs w:val="32"/>
          <w:lang w:val="en-US" w:eastAsia="zh-CN"/>
        </w:rPr>
        <w:t>专门</w:t>
      </w:r>
      <w:r>
        <w:rPr>
          <w:rFonts w:hint="default" w:ascii="Times New Roman" w:hAnsi="Times New Roman" w:eastAsia="仿宋_GB2312" w:cs="Times New Roman"/>
          <w:color w:val="auto"/>
          <w:spacing w:val="8"/>
          <w:kern w:val="0"/>
          <w:sz w:val="32"/>
          <w:szCs w:val="32"/>
          <w:lang w:val="en-US" w:eastAsia="zh-CN"/>
        </w:rPr>
        <w:t>交流等方式掌握政府信息公开工作的新要求、新规定，</w:t>
      </w:r>
      <w:r>
        <w:rPr>
          <w:rFonts w:hint="eastAsia" w:eastAsia="仿宋_GB2312" w:cs="Times New Roman"/>
          <w:color w:val="auto"/>
          <w:spacing w:val="8"/>
          <w:kern w:val="0"/>
          <w:sz w:val="32"/>
          <w:szCs w:val="32"/>
          <w:lang w:val="en-US" w:eastAsia="zh-CN"/>
        </w:rPr>
        <w:t>2025</w:t>
      </w:r>
      <w:r>
        <w:rPr>
          <w:rFonts w:hint="eastAsia" w:ascii="Times New Roman" w:hAnsi="Times New Roman" w:eastAsia="仿宋_GB2312"/>
          <w:spacing w:val="8"/>
          <w:kern w:val="0"/>
          <w:sz w:val="32"/>
          <w:szCs w:val="32"/>
          <w:lang w:val="en-US" w:eastAsia="zh-CN"/>
        </w:rPr>
        <w:t>年度</w:t>
      </w:r>
      <w:r>
        <w:rPr>
          <w:rFonts w:hint="eastAsia" w:eastAsia="仿宋_GB2312"/>
          <w:spacing w:val="8"/>
          <w:kern w:val="0"/>
          <w:sz w:val="32"/>
          <w:szCs w:val="32"/>
          <w:lang w:val="en-US" w:eastAsia="zh-CN"/>
        </w:rPr>
        <w:t>共</w:t>
      </w:r>
      <w:r>
        <w:rPr>
          <w:rFonts w:hint="eastAsia" w:ascii="Times New Roman" w:hAnsi="Times New Roman" w:eastAsia="仿宋_GB2312"/>
          <w:spacing w:val="8"/>
          <w:kern w:val="0"/>
          <w:sz w:val="32"/>
          <w:szCs w:val="32"/>
          <w:lang w:val="en-US" w:eastAsia="zh-CN"/>
        </w:rPr>
        <w:t>召开工作会议</w:t>
      </w:r>
      <w:r>
        <w:rPr>
          <w:rFonts w:hint="eastAsia" w:eastAsia="仿宋_GB2312"/>
          <w:spacing w:val="8"/>
          <w:kern w:val="0"/>
          <w:sz w:val="32"/>
          <w:szCs w:val="32"/>
          <w:lang w:val="en-US" w:eastAsia="zh-CN"/>
        </w:rPr>
        <w:t>3</w:t>
      </w:r>
      <w:r>
        <w:rPr>
          <w:rFonts w:hint="eastAsia" w:ascii="Times New Roman" w:hAnsi="Times New Roman" w:eastAsia="仿宋_GB2312"/>
          <w:spacing w:val="8"/>
          <w:kern w:val="0"/>
          <w:sz w:val="32"/>
          <w:szCs w:val="32"/>
          <w:lang w:val="en-US" w:eastAsia="zh-CN"/>
        </w:rPr>
        <w:t>次，举办培训1次</w:t>
      </w:r>
      <w:r>
        <w:rPr>
          <w:rFonts w:hint="default" w:ascii="Times New Roman" w:hAnsi="Times New Roman" w:eastAsia="仿宋_GB2312" w:cs="Times New Roman"/>
          <w:color w:val="auto"/>
          <w:spacing w:val="8"/>
          <w:kern w:val="0"/>
          <w:sz w:val="32"/>
          <w:szCs w:val="32"/>
          <w:lang w:val="en-US" w:eastAsia="zh-CN"/>
        </w:rPr>
        <w:t>。</w:t>
      </w:r>
    </w:p>
    <w:p>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lang w:eastAsia="zh-CN"/>
        </w:rPr>
        <w:t>（七）</w:t>
      </w:r>
      <w:r>
        <w:rPr>
          <w:rFonts w:hint="default" w:ascii="Times New Roman" w:hAnsi="Times New Roman" w:eastAsia="楷体" w:cs="Times New Roman"/>
          <w:color w:val="auto"/>
          <w:sz w:val="32"/>
          <w:szCs w:val="32"/>
          <w:highlight w:val="none"/>
        </w:rPr>
        <w:t>监督保障</w:t>
      </w:r>
    </w:p>
    <w:p>
      <w:pPr>
        <w:keepNext w:val="0"/>
        <w:keepLines w:val="0"/>
        <w:pageBreakBefore w:val="0"/>
        <w:numPr>
          <w:ilvl w:val="0"/>
          <w:numId w:val="0"/>
        </w:numPr>
        <w:kinsoku/>
        <w:overflowPunct/>
        <w:topLinePunct w:val="0"/>
        <w:autoSpaceDE/>
        <w:autoSpaceDN/>
        <w:bidi w:val="0"/>
        <w:adjustRightInd/>
        <w:snapToGrid/>
        <w:spacing w:line="560" w:lineRule="exact"/>
        <w:ind w:firstLine="672" w:firstLineChars="200"/>
        <w:textAlignment w:val="auto"/>
        <w:rPr>
          <w:rFonts w:hint="eastAsia" w:ascii="Times New Roman" w:hAnsi="Times New Roman" w:eastAsia="仿宋_GB2312"/>
          <w:spacing w:val="8"/>
          <w:kern w:val="0"/>
          <w:sz w:val="32"/>
          <w:szCs w:val="32"/>
          <w:lang w:val="en-US" w:eastAsia="zh-CN"/>
        </w:rPr>
      </w:pPr>
      <w:r>
        <w:rPr>
          <w:rFonts w:hint="eastAsia" w:ascii="Times New Roman" w:hAnsi="Times New Roman" w:eastAsia="仿宋_GB2312" w:cs="Times New Roman"/>
          <w:color w:val="auto"/>
          <w:spacing w:val="8"/>
          <w:kern w:val="0"/>
          <w:sz w:val="32"/>
          <w:szCs w:val="32"/>
          <w:lang w:val="en-US" w:eastAsia="zh-CN" w:bidi="ar-SA"/>
        </w:rPr>
        <w:t>2025</w:t>
      </w:r>
      <w:r>
        <w:rPr>
          <w:rFonts w:hint="default" w:ascii="Times New Roman" w:hAnsi="Times New Roman" w:eastAsia="仿宋_GB2312" w:cs="Times New Roman"/>
          <w:color w:val="auto"/>
          <w:spacing w:val="8"/>
          <w:kern w:val="0"/>
          <w:sz w:val="32"/>
          <w:szCs w:val="32"/>
          <w:lang w:val="en-US" w:eastAsia="zh-CN" w:bidi="ar-SA"/>
        </w:rPr>
        <w:t>年，</w:t>
      </w:r>
      <w:r>
        <w:rPr>
          <w:rFonts w:ascii="Times New Roman" w:hAnsi="Times New Roman" w:eastAsia="仿宋_GB2312"/>
          <w:spacing w:val="8"/>
          <w:kern w:val="0"/>
          <w:sz w:val="32"/>
          <w:szCs w:val="32"/>
        </w:rPr>
        <w:t>分局共设有政府信息公开机构1个，从事政府信息公开兼职工作人员</w:t>
      </w:r>
      <w:r>
        <w:rPr>
          <w:rFonts w:hint="eastAsia" w:ascii="Times New Roman" w:hAnsi="Times New Roman" w:eastAsia="仿宋_GB2312"/>
          <w:spacing w:val="8"/>
          <w:kern w:val="0"/>
          <w:sz w:val="32"/>
          <w:szCs w:val="32"/>
          <w:lang w:val="en-US" w:eastAsia="zh-CN"/>
        </w:rPr>
        <w:t>1</w:t>
      </w:r>
      <w:r>
        <w:rPr>
          <w:rFonts w:ascii="Times New Roman" w:hAnsi="Times New Roman" w:eastAsia="仿宋_GB2312"/>
          <w:spacing w:val="8"/>
          <w:kern w:val="0"/>
          <w:sz w:val="32"/>
          <w:szCs w:val="32"/>
        </w:rPr>
        <w:t>名，</w:t>
      </w:r>
      <w:r>
        <w:rPr>
          <w:rFonts w:hint="eastAsia" w:ascii="Times New Roman" w:hAnsi="Times New Roman" w:eastAsia="仿宋_GB2312"/>
          <w:spacing w:val="8"/>
          <w:kern w:val="0"/>
          <w:sz w:val="32"/>
          <w:szCs w:val="32"/>
          <w:lang w:val="en-US" w:eastAsia="zh-CN"/>
        </w:rPr>
        <w:t>政府信息公开答复告知书实施“集体会商”和“两级审核”机制，即由主办民警与分局聘任律师会商后出具答复告知书，并由法制支队主管领导和主要领导两级审批后进行送达。</w:t>
      </w:r>
    </w:p>
    <w:p>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pacing w:val="8"/>
          <w:kern w:val="0"/>
          <w:sz w:val="32"/>
          <w:szCs w:val="32"/>
          <w:lang w:val="en-US" w:eastAsia="zh-CN"/>
        </w:rPr>
      </w:pPr>
      <w:r>
        <w:rPr>
          <w:rFonts w:hint="default" w:ascii="Times New Roman" w:hAnsi="Times New Roman" w:eastAsia="黑体" w:cs="Times New Roman"/>
          <w:sz w:val="32"/>
          <w:szCs w:val="32"/>
          <w:lang w:eastAsia="zh-CN"/>
        </w:rPr>
        <w:t>二、</w:t>
      </w:r>
      <w:r>
        <w:rPr>
          <w:rFonts w:hint="default" w:ascii="Times New Roman" w:hAnsi="Times New Roman" w:eastAsia="黑体" w:cs="Times New Roman"/>
          <w:sz w:val="32"/>
          <w:szCs w:val="32"/>
        </w:rPr>
        <w:t>主动公开政府信息情况</w:t>
      </w:r>
    </w:p>
    <w:tbl>
      <w:tblPr>
        <w:tblStyle w:val="7"/>
        <w:tblpPr w:leftFromText="180" w:rightFromText="180" w:vertAnchor="text" w:horzAnchor="page" w:tblpX="1557" w:tblpY="533"/>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35"/>
        <w:gridCol w:w="2435"/>
        <w:gridCol w:w="2435"/>
        <w:gridCol w:w="2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2435" w:type="dxa"/>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本年制发件数</w:t>
            </w:r>
          </w:p>
        </w:tc>
        <w:tc>
          <w:tcPr>
            <w:tcW w:w="2435" w:type="dxa"/>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本年废止件数</w:t>
            </w:r>
          </w:p>
        </w:tc>
        <w:tc>
          <w:tcPr>
            <w:tcW w:w="2435" w:type="dxa"/>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现行有效件数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2"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规章</w:t>
            </w:r>
          </w:p>
        </w:tc>
        <w:tc>
          <w:tcPr>
            <w:tcW w:w="2435"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行政规范性文件</w:t>
            </w:r>
          </w:p>
        </w:tc>
        <w:tc>
          <w:tcPr>
            <w:tcW w:w="2435"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第二十条第（五）项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7305" w:type="dxa"/>
            <w:gridSpan w:val="3"/>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本年处理决定数量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行政许可</w:t>
            </w:r>
          </w:p>
        </w:tc>
        <w:tc>
          <w:tcPr>
            <w:tcW w:w="7305" w:type="dxa"/>
            <w:gridSpan w:val="3"/>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auto"/>
                <w:kern w:val="0"/>
                <w:sz w:val="20"/>
                <w:szCs w:val="20"/>
                <w:lang w:val="en-US" w:eastAsia="zh-CN" w:bidi="ar"/>
              </w:rPr>
            </w:pPr>
            <w:r>
              <w:rPr>
                <w:rFonts w:hint="eastAsia" w:cs="Times New Roman"/>
                <w:color w:val="auto"/>
                <w:kern w:val="0"/>
                <w:sz w:val="20"/>
                <w:szCs w:val="20"/>
                <w:lang w:val="en-US" w:eastAsia="zh-CN" w:bidi="ar"/>
              </w:rPr>
              <w:t>74722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第二十条第（六）项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7305" w:type="dxa"/>
            <w:gridSpan w:val="3"/>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本年处理决定数量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5"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行政处罚</w:t>
            </w:r>
          </w:p>
        </w:tc>
        <w:tc>
          <w:tcPr>
            <w:tcW w:w="7305" w:type="dxa"/>
            <w:gridSpan w:val="3"/>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auto"/>
                <w:kern w:val="0"/>
                <w:sz w:val="20"/>
                <w:szCs w:val="20"/>
                <w:lang w:val="en-US" w:eastAsia="zh-CN" w:bidi="ar"/>
              </w:rPr>
            </w:pPr>
            <w:r>
              <w:rPr>
                <w:rFonts w:hint="eastAsia" w:cs="Times New Roman"/>
                <w:color w:val="auto"/>
                <w:kern w:val="0"/>
                <w:sz w:val="20"/>
                <w:szCs w:val="20"/>
                <w:lang w:val="en-US" w:eastAsia="zh-CN" w:bidi="ar"/>
              </w:rPr>
              <w:t>4322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行政强制</w:t>
            </w:r>
          </w:p>
        </w:tc>
        <w:tc>
          <w:tcPr>
            <w:tcW w:w="7305" w:type="dxa"/>
            <w:gridSpan w:val="3"/>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auto"/>
                <w:kern w:val="0"/>
                <w:sz w:val="20"/>
                <w:szCs w:val="20"/>
                <w:lang w:val="en-US" w:eastAsia="zh-CN" w:bidi="ar"/>
              </w:rPr>
            </w:pPr>
            <w:r>
              <w:rPr>
                <w:rFonts w:hint="eastAsia" w:cs="Times New Roman"/>
                <w:color w:val="auto"/>
                <w:kern w:val="0"/>
                <w:sz w:val="20"/>
                <w:szCs w:val="20"/>
                <w:lang w:val="en-US" w:eastAsia="zh-CN" w:bidi="ar"/>
              </w:rPr>
              <w:t>1327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第二十条第（八）项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7305" w:type="dxa"/>
            <w:gridSpan w:val="3"/>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color w:val="auto"/>
                <w:kern w:val="0"/>
                <w:sz w:val="20"/>
                <w:szCs w:val="20"/>
                <w:lang w:val="en-US" w:eastAsia="zh-CN" w:bidi="ar"/>
              </w:rPr>
              <w:t>本年收费金额（单位：万元）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75" w:hRule="atLeast"/>
        </w:trPr>
        <w:tc>
          <w:tcPr>
            <w:tcW w:w="2435" w:type="dxa"/>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行政事业性收费</w:t>
            </w:r>
          </w:p>
        </w:tc>
        <w:tc>
          <w:tcPr>
            <w:tcW w:w="7305" w:type="dxa"/>
            <w:gridSpan w:val="3"/>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3200" w:firstLineChars="1600"/>
              <w:jc w:val="both"/>
              <w:textAlignment w:val="auto"/>
              <w:rPr>
                <w:rFonts w:hint="default" w:ascii="Times New Roman" w:hAnsi="Times New Roman" w:eastAsia="宋体" w:cs="Times New Roman"/>
                <w:color w:val="auto"/>
                <w:kern w:val="0"/>
                <w:sz w:val="20"/>
                <w:szCs w:val="20"/>
                <w:lang w:val="en-US" w:eastAsia="zh-CN" w:bidi="ar"/>
              </w:rPr>
            </w:pPr>
            <w:r>
              <w:rPr>
                <w:rFonts w:hint="eastAsia" w:cs="Times New Roman"/>
                <w:color w:val="auto"/>
                <w:kern w:val="0"/>
                <w:sz w:val="20"/>
                <w:szCs w:val="20"/>
                <w:lang w:val="en-US" w:eastAsia="zh-CN" w:bidi="ar"/>
              </w:rPr>
              <w:t>230.2840</w:t>
            </w:r>
          </w:p>
        </w:tc>
      </w:tr>
    </w:tbl>
    <w:p>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eastAsia="zh-CN"/>
        </w:rPr>
      </w:pPr>
    </w:p>
    <w:p>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黑体" w:cs="Times New Roman"/>
          <w:sz w:val="32"/>
          <w:szCs w:val="32"/>
          <w:lang w:eastAsia="zh-CN"/>
        </w:rPr>
        <w:t>三、</w:t>
      </w:r>
      <w:r>
        <w:rPr>
          <w:rFonts w:hint="default" w:ascii="Times New Roman" w:hAnsi="Times New Roman" w:eastAsia="黑体" w:cs="Times New Roman"/>
          <w:sz w:val="32"/>
          <w:szCs w:val="32"/>
        </w:rPr>
        <w:t>收到和处理政府信息公开申请情况</w:t>
      </w:r>
    </w:p>
    <w:tbl>
      <w:tblPr>
        <w:tblStyle w:val="7"/>
        <w:tblW w:w="9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8"/>
        <w:gridCol w:w="944"/>
        <w:gridCol w:w="3225"/>
        <w:gridCol w:w="688"/>
        <w:gridCol w:w="688"/>
        <w:gridCol w:w="688"/>
        <w:gridCol w:w="688"/>
        <w:gridCol w:w="688"/>
        <w:gridCol w:w="692"/>
        <w:gridCol w:w="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vMerge w:val="restart"/>
            <w:shd w:val="clear" w:color="auto" w:fill="9BC2E6"/>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（本列数据的勾稽关系为：第一项加第二项之和，等于第三项加第四项之和）</w:t>
            </w:r>
          </w:p>
        </w:tc>
        <w:tc>
          <w:tcPr>
            <w:tcW w:w="4822" w:type="dxa"/>
            <w:gridSpan w:val="7"/>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vMerge w:val="continue"/>
            <w:shd w:val="clear" w:color="auto" w:fill="9BC2E6"/>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688" w:type="dxa"/>
            <w:vMerge w:val="restart"/>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自然人</w:t>
            </w:r>
          </w:p>
        </w:tc>
        <w:tc>
          <w:tcPr>
            <w:tcW w:w="3444" w:type="dxa"/>
            <w:gridSpan w:val="5"/>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法人或其他组织</w:t>
            </w:r>
          </w:p>
        </w:tc>
        <w:tc>
          <w:tcPr>
            <w:tcW w:w="690" w:type="dxa"/>
            <w:vMerge w:val="restart"/>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4937" w:type="dxa"/>
            <w:gridSpan w:val="3"/>
            <w:vMerge w:val="continue"/>
            <w:shd w:val="clear" w:color="auto" w:fill="9BC2E6"/>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688" w:type="dxa"/>
            <w:vMerge w:val="continue"/>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688" w:type="dxa"/>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商业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企业</w:t>
            </w:r>
          </w:p>
        </w:tc>
        <w:tc>
          <w:tcPr>
            <w:tcW w:w="688" w:type="dxa"/>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科研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机构</w:t>
            </w:r>
          </w:p>
        </w:tc>
        <w:tc>
          <w:tcPr>
            <w:tcW w:w="688" w:type="dxa"/>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社会公益组织</w:t>
            </w:r>
          </w:p>
        </w:tc>
        <w:tc>
          <w:tcPr>
            <w:tcW w:w="688" w:type="dxa"/>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法律服务机构</w:t>
            </w:r>
          </w:p>
        </w:tc>
        <w:tc>
          <w:tcPr>
            <w:tcW w:w="692" w:type="dxa"/>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其他</w:t>
            </w:r>
          </w:p>
        </w:tc>
        <w:tc>
          <w:tcPr>
            <w:tcW w:w="690" w:type="dxa"/>
            <w:vMerge w:val="continue"/>
            <w:shd w:val="clear" w:color="auto" w:fill="9BC2E6"/>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一、本年新收政府信息公开申请数量</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49</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二、上年结转政府信息公开申请数量</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restart"/>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三、本年度办理结果</w:t>
            </w:r>
          </w:p>
        </w:tc>
        <w:tc>
          <w:tcPr>
            <w:tcW w:w="4169" w:type="dxa"/>
            <w:gridSpan w:val="2"/>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（一）予以公开</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4169" w:type="dxa"/>
            <w:gridSpan w:val="2"/>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（二）部分公开（区分处理的，只计这一情形，不计其他情形）</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200" w:firstLineChars="100"/>
              <w:jc w:val="both"/>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（三）不予公开</w:t>
            </w: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1.属于国家秘密</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2.其他法律行政法规禁止公开</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3.危及“三安全一稳定”</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4.保护第三方合法权益</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5.属于三类内部事务信息</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center" w:pos="348"/>
                <w:tab w:val="left" w:pos="495"/>
              </w:tabs>
              <w:kinsoku/>
              <w:wordWrap/>
              <w:overflowPunct/>
              <w:topLinePunct w:val="0"/>
              <w:autoSpaceDE/>
              <w:autoSpaceDN/>
              <w:bidi w:val="0"/>
              <w:adjustRightInd/>
              <w:snapToGrid/>
              <w:spacing w:before="0" w:beforeAutospacing="0" w:after="0" w:afterAutospacing="0" w:line="240" w:lineRule="auto"/>
              <w:ind w:right="0"/>
              <w:jc w:val="center"/>
              <w:textAlignment w:val="auto"/>
              <w:rPr>
                <w:rFonts w:hint="default" w:ascii="Times New Roman" w:hAnsi="Times New Roman" w:eastAsia="宋体" w:cs="Times New Roman"/>
                <w:kern w:val="0"/>
                <w:sz w:val="20"/>
                <w:szCs w:val="20"/>
                <w:lang w:val="en-US" w:eastAsia="zh-CN" w:bidi="ar"/>
              </w:rPr>
            </w:pPr>
            <w:r>
              <w:rPr>
                <w:rFonts w:hint="eastAsia" w:ascii="Times New Roman" w:hAnsi="Times New Roman" w:cs="Times New Roman"/>
                <w:kern w:val="0"/>
                <w:sz w:val="20"/>
                <w:szCs w:val="20"/>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6.属于四类过程性信息</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8"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7.属于行政执法案卷</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8.属于行政查询事项</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（四）无法提供</w:t>
            </w: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1.本机关不掌握相关政府信息</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12</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2.没有现成信息需要另行制作</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15</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3.补正后申请内容仍不明确</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（五）不予处理</w:t>
            </w: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1.信访举报投诉类申请</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17</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2.重复申请</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3.要求提供公开出版物</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4.无正当理由大量反复申请</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0"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5.要求行政机关确认或重新出具已获取信息</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（六）其他处理</w:t>
            </w:r>
          </w:p>
        </w:tc>
        <w:tc>
          <w:tcPr>
            <w:tcW w:w="3225" w:type="dxa"/>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1.申请人无正当理由逾期不补正、行政机关不再处理其政府信息公开申请</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200" w:firstLineChars="100"/>
              <w:jc w:val="both"/>
              <w:textAlignment w:val="auto"/>
              <w:rPr>
                <w:rFonts w:hint="default" w:ascii="Times New Roman" w:hAnsi="Times New Roman"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2.申请人逾期未按收费通知要求缴纳费用、行政机关不再处理其政府信息公开申请</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200" w:firstLineChars="100"/>
              <w:jc w:val="both"/>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3.其他</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4169" w:type="dxa"/>
            <w:gridSpan w:val="2"/>
            <w:shd w:val="clear" w:color="auto" w:fill="DDEBF7"/>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（七）总计</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49</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9" w:hRule="atLeast"/>
        </w:trPr>
        <w:tc>
          <w:tcPr>
            <w:tcW w:w="4937" w:type="dxa"/>
            <w:gridSpan w:val="3"/>
            <w:shd w:val="clear" w:color="auto" w:fill="BDD7EE"/>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四、结转下年度继续办理</w:t>
            </w:r>
          </w:p>
        </w:tc>
        <w:tc>
          <w:tcPr>
            <w:tcW w:w="688" w:type="dxa"/>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88" w:type="dxa"/>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r>
    </w:tbl>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黑体" w:cs="Times New Roman"/>
          <w:sz w:val="32"/>
          <w:szCs w:val="32"/>
        </w:rPr>
        <w:t>四、政府信息公开行政复议、行政诉讼情况</w:t>
      </w:r>
    </w:p>
    <w:tbl>
      <w:tblPr>
        <w:tblStyle w:val="7"/>
        <w:tblW w:w="9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9"/>
        <w:gridCol w:w="649"/>
        <w:gridCol w:w="649"/>
        <w:gridCol w:w="649"/>
        <w:gridCol w:w="649"/>
        <w:gridCol w:w="649"/>
        <w:gridCol w:w="649"/>
        <w:gridCol w:w="650"/>
        <w:gridCol w:w="650"/>
        <w:gridCol w:w="650"/>
        <w:gridCol w:w="651"/>
        <w:gridCol w:w="651"/>
        <w:gridCol w:w="651"/>
        <w:gridCol w:w="651"/>
        <w:gridCol w:w="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7" w:hRule="atLeast"/>
        </w:trPr>
        <w:tc>
          <w:tcPr>
            <w:tcW w:w="3245" w:type="dxa"/>
            <w:gridSpan w:val="5"/>
            <w:shd w:val="clear" w:color="auto" w:fill="BDD7EE"/>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行政复议</w:t>
            </w:r>
          </w:p>
        </w:tc>
        <w:tc>
          <w:tcPr>
            <w:tcW w:w="6503" w:type="dxa"/>
            <w:gridSpan w:val="10"/>
            <w:shd w:val="clear" w:color="auto" w:fill="BDD7EE"/>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2" w:hRule="atLeast"/>
        </w:trPr>
        <w:tc>
          <w:tcPr>
            <w:tcW w:w="649" w:type="dxa"/>
            <w:vMerge w:val="restart"/>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结果维持</w:t>
            </w:r>
          </w:p>
        </w:tc>
        <w:tc>
          <w:tcPr>
            <w:tcW w:w="649" w:type="dxa"/>
            <w:vMerge w:val="restart"/>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纠正</w:t>
            </w:r>
          </w:p>
        </w:tc>
        <w:tc>
          <w:tcPr>
            <w:tcW w:w="649" w:type="dxa"/>
            <w:vMerge w:val="restart"/>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其他</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结果</w:t>
            </w:r>
          </w:p>
        </w:tc>
        <w:tc>
          <w:tcPr>
            <w:tcW w:w="649" w:type="dxa"/>
            <w:vMerge w:val="restart"/>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尚未</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审结</w:t>
            </w:r>
          </w:p>
        </w:tc>
        <w:tc>
          <w:tcPr>
            <w:tcW w:w="649" w:type="dxa"/>
            <w:vMerge w:val="restart"/>
            <w:shd w:val="clear" w:color="auto" w:fill="auto"/>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总计</w:t>
            </w:r>
          </w:p>
        </w:tc>
        <w:tc>
          <w:tcPr>
            <w:tcW w:w="3248" w:type="dxa"/>
            <w:gridSpan w:val="5"/>
            <w:shd w:val="clear" w:color="auto" w:fill="DDEBF7"/>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未经复议直接起诉</w:t>
            </w:r>
          </w:p>
        </w:tc>
        <w:tc>
          <w:tcPr>
            <w:tcW w:w="3255" w:type="dxa"/>
            <w:gridSpan w:val="5"/>
            <w:shd w:val="clear" w:color="auto" w:fill="DDEBF7"/>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4" w:hRule="atLeast"/>
        </w:trPr>
        <w:tc>
          <w:tcPr>
            <w:tcW w:w="649" w:type="dxa"/>
            <w:vMerge w:val="continue"/>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维持</w:t>
            </w:r>
          </w:p>
        </w:tc>
        <w:tc>
          <w:tcPr>
            <w:tcW w:w="649"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纠正</w:t>
            </w:r>
          </w:p>
        </w:tc>
        <w:tc>
          <w:tcPr>
            <w:tcW w:w="650"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其他</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结果</w:t>
            </w:r>
          </w:p>
        </w:tc>
        <w:tc>
          <w:tcPr>
            <w:tcW w:w="650"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尚未</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审结</w:t>
            </w:r>
          </w:p>
        </w:tc>
        <w:tc>
          <w:tcPr>
            <w:tcW w:w="650"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总计</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维持</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纠正</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其他</w:t>
            </w:r>
            <w:r>
              <w:rPr>
                <w:rFonts w:hint="default" w:ascii="Times New Roman" w:hAnsi="Times New Roman" w:eastAsia="宋体" w:cs="Times New Roman"/>
                <w:color w:val="000000"/>
                <w:kern w:val="0"/>
                <w:sz w:val="20"/>
                <w:szCs w:val="20"/>
                <w:lang w:val="en-US" w:eastAsia="zh-CN" w:bidi="ar"/>
              </w:rPr>
              <w:br w:type="textWrapping"/>
            </w:r>
            <w:r>
              <w:rPr>
                <w:rFonts w:hint="default" w:ascii="Times New Roman" w:hAnsi="Times New Roman" w:eastAsia="宋体" w:cs="Times New Roman"/>
                <w:color w:val="000000"/>
                <w:kern w:val="0"/>
                <w:sz w:val="20"/>
                <w:szCs w:val="20"/>
                <w:lang w:val="en-US" w:eastAsia="zh-CN" w:bidi="ar"/>
              </w:rPr>
              <w:t>结果</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尚未</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审结</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2" w:hRule="atLeast"/>
        </w:trPr>
        <w:tc>
          <w:tcPr>
            <w:tcW w:w="649"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w:t>
            </w:r>
          </w:p>
        </w:tc>
        <w:tc>
          <w:tcPr>
            <w:tcW w:w="649"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49"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w:t>
            </w:r>
          </w:p>
        </w:tc>
        <w:tc>
          <w:tcPr>
            <w:tcW w:w="649"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0"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0"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0"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1" w:type="dxa"/>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r>
    </w:tbl>
    <w:p>
      <w:pPr>
        <w:keepNext w:val="0"/>
        <w:keepLines w:val="0"/>
        <w:pageBreakBefore w:val="0"/>
        <w:widowControl/>
        <w:kinsoku/>
        <w:overflowPunct/>
        <w:topLinePunct w:val="0"/>
        <w:autoSpaceDE/>
        <w:autoSpaceDN/>
        <w:bidi w:val="0"/>
        <w:adjustRightInd/>
        <w:snapToGrid/>
        <w:spacing w:line="560" w:lineRule="exact"/>
        <w:ind w:firstLine="672" w:firstLineChars="200"/>
        <w:jc w:val="left"/>
        <w:textAlignment w:val="auto"/>
        <w:rPr>
          <w:rFonts w:hint="default" w:ascii="Times New Roman" w:hAnsi="Times New Roman" w:cs="Times New Roman"/>
          <w:spacing w:val="8"/>
          <w:kern w:val="0"/>
          <w:sz w:val="24"/>
        </w:rPr>
      </w:pPr>
      <w:r>
        <w:rPr>
          <w:rFonts w:hint="default" w:ascii="Times New Roman" w:hAnsi="Times New Roman" w:eastAsia="黑体" w:cs="Times New Roman"/>
          <w:spacing w:val="8"/>
          <w:kern w:val="0"/>
          <w:sz w:val="32"/>
          <w:szCs w:val="32"/>
        </w:rPr>
        <w:t>五、存在的主要问题及改进情况</w:t>
      </w:r>
    </w:p>
    <w:p>
      <w:pPr>
        <w:widowControl/>
        <w:shd w:val="clear" w:color="auto"/>
        <w:spacing w:line="360" w:lineRule="auto"/>
        <w:ind w:firstLine="640" w:firstLineChars="200"/>
        <w:rPr>
          <w:rFonts w:hint="default" w:ascii="Times New Roman" w:hAnsi="Times New Roman" w:eastAsia="仿宋_GB2312" w:cs="Times New Roman"/>
          <w:b w:val="0"/>
          <w:bCs w:val="0"/>
          <w:color w:val="FF0000"/>
          <w:spacing w:val="8"/>
          <w:kern w:val="0"/>
          <w:sz w:val="32"/>
          <w:szCs w:val="32"/>
          <w:lang w:val="en-US" w:eastAsia="zh-CN"/>
        </w:rPr>
      </w:pPr>
      <w:bookmarkStart w:id="0" w:name="_GoBack"/>
      <w:r>
        <w:rPr>
          <w:rFonts w:hint="eastAsia" w:ascii="Times New Roman" w:hAnsi="Times New Roman" w:eastAsia="仿宋_GB2312" w:cs="Times New Roman"/>
          <w:color w:val="auto"/>
          <w:kern w:val="2"/>
          <w:sz w:val="32"/>
          <w:szCs w:val="32"/>
          <w:lang w:val="en-US" w:eastAsia="zh-CN" w:bidi="ar-SA"/>
        </w:rPr>
        <w:t>2025</w:t>
      </w:r>
      <w:r>
        <w:rPr>
          <w:rFonts w:hint="default" w:ascii="Times New Roman" w:hAnsi="Times New Roman" w:eastAsia="仿宋_GB2312" w:cs="Times New Roman"/>
          <w:color w:val="auto"/>
          <w:kern w:val="2"/>
          <w:sz w:val="32"/>
          <w:szCs w:val="32"/>
          <w:lang w:val="en-US" w:eastAsia="zh-CN" w:bidi="ar-SA"/>
        </w:rPr>
        <w:t>年，在局党委的坚强领导下，我局政府信息公开工作取得了一定成绩，但也存在着一些问题</w:t>
      </w:r>
      <w:r>
        <w:rPr>
          <w:rFonts w:hint="default" w:ascii="Times New Roman" w:hAnsi="Times New Roman" w:eastAsia="仿宋_GB2312" w:cs="Times New Roman"/>
          <w:color w:val="auto"/>
          <w:spacing w:val="8"/>
          <w:kern w:val="0"/>
          <w:sz w:val="32"/>
          <w:szCs w:val="32"/>
          <w:lang w:val="en-US" w:eastAsia="zh-CN" w:bidi="ar-SA"/>
        </w:rPr>
        <w:t>：</w:t>
      </w:r>
      <w:r>
        <w:rPr>
          <w:rFonts w:hint="eastAsia" w:ascii="Times New Roman" w:hAnsi="Times New Roman" w:eastAsia="仿宋_GB2312"/>
          <w:b/>
          <w:bCs/>
          <w:sz w:val="32"/>
          <w:szCs w:val="32"/>
          <w:lang w:eastAsia="zh-CN"/>
        </w:rPr>
        <w:t>一</w:t>
      </w:r>
      <w:r>
        <w:rPr>
          <w:rFonts w:ascii="Times New Roman" w:hAnsi="Times New Roman" w:eastAsia="仿宋_GB2312"/>
          <w:b/>
          <w:bCs/>
          <w:sz w:val="32"/>
          <w:szCs w:val="32"/>
        </w:rPr>
        <w:t>是</w:t>
      </w:r>
      <w:r>
        <w:rPr>
          <w:rFonts w:hint="eastAsia" w:ascii="Times New Roman" w:hAnsi="Times New Roman" w:eastAsia="仿宋_GB2312"/>
          <w:b/>
          <w:bCs/>
          <w:sz w:val="32"/>
          <w:szCs w:val="32"/>
          <w:lang w:eastAsia="zh-CN"/>
        </w:rPr>
        <w:t>内容审核</w:t>
      </w:r>
      <w:r>
        <w:rPr>
          <w:rFonts w:ascii="Times New Roman" w:hAnsi="Times New Roman" w:eastAsia="仿宋_GB2312"/>
          <w:b/>
          <w:bCs/>
          <w:sz w:val="32"/>
          <w:szCs w:val="32"/>
        </w:rPr>
        <w:t>还不</w:t>
      </w:r>
      <w:r>
        <w:rPr>
          <w:rFonts w:hint="eastAsia" w:ascii="Times New Roman" w:hAnsi="Times New Roman" w:eastAsia="仿宋_GB2312"/>
          <w:b/>
          <w:bCs/>
          <w:sz w:val="32"/>
          <w:szCs w:val="32"/>
          <w:lang w:eastAsia="zh-CN"/>
        </w:rPr>
        <w:t>严谨</w:t>
      </w:r>
      <w:r>
        <w:rPr>
          <w:rFonts w:hint="eastAsia" w:eastAsia="仿宋_GB2312" w:cs="Times New Roman"/>
          <w:b w:val="0"/>
          <w:bCs w:val="0"/>
          <w:color w:val="auto"/>
          <w:spacing w:val="8"/>
          <w:kern w:val="0"/>
          <w:sz w:val="32"/>
          <w:szCs w:val="32"/>
          <w:lang w:val="en-US" w:eastAsia="zh-CN"/>
        </w:rPr>
        <w:t>。</w:t>
      </w:r>
      <w:r>
        <w:rPr>
          <w:rFonts w:hint="eastAsia" w:ascii="Times New Roman" w:hAnsi="Times New Roman" w:eastAsia="仿宋_GB2312" w:cs="Times New Roman"/>
          <w:kern w:val="2"/>
          <w:sz w:val="32"/>
          <w:szCs w:val="32"/>
          <w:lang w:val="en-US" w:eastAsia="zh-CN" w:bidi="ar-SA"/>
        </w:rPr>
        <w:t>出具的登记回执等非可复议诉讼材料中易出现笔误，存在依靠聘任律师纠正的情况</w:t>
      </w:r>
      <w:r>
        <w:rPr>
          <w:rFonts w:hint="eastAsia" w:eastAsia="仿宋_GB2312"/>
          <w:sz w:val="32"/>
          <w:szCs w:val="32"/>
          <w:lang w:val="en-US" w:eastAsia="zh-CN"/>
        </w:rPr>
        <w:t>。</w:t>
      </w:r>
      <w:r>
        <w:rPr>
          <w:rFonts w:hint="eastAsia" w:ascii="Times New Roman" w:hAnsi="Times New Roman" w:eastAsia="仿宋_GB2312"/>
          <w:b/>
          <w:bCs/>
          <w:sz w:val="32"/>
          <w:szCs w:val="32"/>
          <w:lang w:eastAsia="zh-CN"/>
        </w:rPr>
        <w:t>二</w:t>
      </w:r>
      <w:r>
        <w:rPr>
          <w:rFonts w:ascii="Times New Roman" w:hAnsi="Times New Roman" w:eastAsia="仿宋_GB2312"/>
          <w:b/>
          <w:bCs/>
          <w:sz w:val="32"/>
          <w:szCs w:val="32"/>
        </w:rPr>
        <w:t>是思想认识有待提高。</w:t>
      </w:r>
      <w:r>
        <w:rPr>
          <w:rFonts w:hint="eastAsia" w:ascii="Times New Roman" w:hAnsi="Times New Roman" w:eastAsia="仿宋_GB2312" w:cs="Times New Roman"/>
          <w:kern w:val="2"/>
          <w:sz w:val="32"/>
          <w:szCs w:val="32"/>
          <w:lang w:val="en-US" w:eastAsia="zh-CN" w:bidi="ar-SA"/>
        </w:rPr>
        <w:t>部分</w:t>
      </w:r>
      <w:r>
        <w:rPr>
          <w:rFonts w:hint="default" w:ascii="Times New Roman" w:hAnsi="Times New Roman" w:eastAsia="仿宋_GB2312" w:cs="Times New Roman"/>
          <w:kern w:val="2"/>
          <w:sz w:val="32"/>
          <w:szCs w:val="32"/>
          <w:lang w:val="en-US" w:eastAsia="zh-CN" w:bidi="ar-SA"/>
        </w:rPr>
        <w:t>民警对《</w:t>
      </w:r>
      <w:r>
        <w:rPr>
          <w:rFonts w:hint="default" w:ascii="Times New Roman" w:hAnsi="Times New Roman" w:eastAsia="仿宋_GB2312" w:cs="Times New Roman"/>
          <w:spacing w:val="8"/>
          <w:kern w:val="0"/>
          <w:sz w:val="32"/>
          <w:szCs w:val="32"/>
          <w:lang w:eastAsia="zh-CN"/>
        </w:rPr>
        <w:t>政府信息公开条例</w:t>
      </w:r>
      <w:r>
        <w:rPr>
          <w:rFonts w:hint="default" w:ascii="Times New Roman" w:hAnsi="Times New Roman" w:eastAsia="仿宋_GB2312" w:cs="Times New Roman"/>
          <w:kern w:val="2"/>
          <w:sz w:val="32"/>
          <w:szCs w:val="32"/>
          <w:lang w:val="en-US" w:eastAsia="zh-CN" w:bidi="ar-SA"/>
        </w:rPr>
        <w:t>》的重要性和必要性认识还不到位，理解还不深刻，</w:t>
      </w:r>
      <w:r>
        <w:rPr>
          <w:rFonts w:hint="eastAsia" w:ascii="Times New Roman" w:hAnsi="Times New Roman" w:eastAsia="仿宋_GB2312" w:cs="Times New Roman"/>
          <w:kern w:val="2"/>
          <w:sz w:val="32"/>
          <w:szCs w:val="32"/>
          <w:lang w:val="en-US" w:eastAsia="zh-CN" w:bidi="ar-SA"/>
        </w:rPr>
        <w:t>特别是基层单位信息在办理信息公开申请中的检索工作不全面，需要分局提示补充</w:t>
      </w:r>
      <w:r>
        <w:rPr>
          <w:rFonts w:hint="default" w:ascii="Times New Roman" w:hAnsi="Times New Roman" w:eastAsia="仿宋_GB2312" w:cs="Times New Roman"/>
          <w:kern w:val="2"/>
          <w:sz w:val="32"/>
          <w:szCs w:val="32"/>
          <w:lang w:val="en-US" w:eastAsia="zh-CN" w:bidi="ar-SA"/>
        </w:rPr>
        <w:t>。</w:t>
      </w:r>
      <w:r>
        <w:rPr>
          <w:rFonts w:ascii="Times New Roman" w:hAnsi="Times New Roman" w:eastAsia="仿宋_GB2312"/>
          <w:b/>
          <w:bCs/>
          <w:sz w:val="32"/>
          <w:szCs w:val="32"/>
        </w:rPr>
        <w:t>三是业务能力仍需提升。</w:t>
      </w:r>
      <w:r>
        <w:rPr>
          <w:rFonts w:hint="eastAsia" w:ascii="Times New Roman" w:hAnsi="Times New Roman" w:eastAsia="仿宋_GB2312" w:cs="Times New Roman"/>
          <w:kern w:val="2"/>
          <w:sz w:val="32"/>
          <w:szCs w:val="32"/>
          <w:lang w:val="en-US" w:eastAsia="zh-CN" w:bidi="ar-SA"/>
        </w:rPr>
        <w:t>政府信息公开工作的专兼职干部队伍在能力上还需要提高，业务需要进一步加强，对《</w:t>
      </w:r>
      <w:r>
        <w:rPr>
          <w:rFonts w:hint="default" w:ascii="Times New Roman" w:hAnsi="Times New Roman" w:eastAsia="仿宋_GB2312" w:cs="Times New Roman"/>
          <w:spacing w:val="8"/>
          <w:kern w:val="0"/>
          <w:sz w:val="32"/>
          <w:szCs w:val="32"/>
          <w:lang w:eastAsia="zh-CN"/>
        </w:rPr>
        <w:t>政府信息公开条例</w:t>
      </w:r>
      <w:r>
        <w:rPr>
          <w:rFonts w:hint="eastAsia" w:ascii="Times New Roman" w:hAnsi="Times New Roman" w:eastAsia="仿宋_GB2312" w:cs="Times New Roman"/>
          <w:kern w:val="2"/>
          <w:sz w:val="32"/>
          <w:szCs w:val="32"/>
          <w:lang w:val="en-US" w:eastAsia="zh-CN" w:bidi="ar-SA"/>
        </w:rPr>
        <w:t>》系统性、常态化的学习程度还需进一步深入。</w:t>
      </w:r>
    </w:p>
    <w:bookmarkEnd w:id="0"/>
    <w:p>
      <w:pPr>
        <w:pStyle w:val="2"/>
        <w:ind w:firstLine="660"/>
        <w:rPr>
          <w:rFonts w:hint="default" w:ascii="Times New Roman" w:hAnsi="Times New Roman" w:eastAsia="仿宋_GB2312" w:cs="Times New Roman"/>
          <w:color w:val="auto"/>
          <w:spacing w:val="8"/>
          <w:kern w:val="0"/>
          <w:sz w:val="32"/>
          <w:szCs w:val="32"/>
          <w:lang w:val="en-US" w:eastAsia="zh-CN" w:bidi="ar-SA"/>
        </w:rPr>
      </w:pPr>
      <w:r>
        <w:rPr>
          <w:rFonts w:hint="default" w:ascii="Times New Roman" w:hAnsi="Times New Roman" w:eastAsia="仿宋_GB2312" w:cs="Times New Roman"/>
          <w:kern w:val="2"/>
          <w:sz w:val="32"/>
          <w:szCs w:val="32"/>
          <w:lang w:val="en-US" w:eastAsia="zh-CN" w:bidi="ar-SA"/>
        </w:rPr>
        <w:t>下一步，我局将着力开展以下几个方面进一步改进和完善政府信息公开工作：</w:t>
      </w:r>
      <w:r>
        <w:rPr>
          <w:rFonts w:hint="eastAsia" w:ascii="Times New Roman" w:hAnsi="Times New Roman" w:eastAsia="仿宋_GB2312" w:cs="Times New Roman"/>
          <w:b/>
          <w:bCs/>
          <w:color w:val="auto"/>
          <w:spacing w:val="8"/>
          <w:kern w:val="0"/>
          <w:sz w:val="32"/>
          <w:szCs w:val="32"/>
          <w:lang w:val="en-US" w:eastAsia="zh-CN"/>
        </w:rPr>
        <w:t>一</w:t>
      </w:r>
      <w:r>
        <w:rPr>
          <w:rFonts w:ascii="Times New Roman" w:hAnsi="Times New Roman" w:eastAsia="仿宋_GB2312"/>
          <w:b/>
          <w:bCs/>
          <w:sz w:val="32"/>
          <w:szCs w:val="32"/>
        </w:rPr>
        <w:t>是加强</w:t>
      </w:r>
      <w:r>
        <w:rPr>
          <w:rFonts w:hint="eastAsia" w:ascii="Times New Roman" w:hAnsi="Times New Roman" w:eastAsia="仿宋_GB2312"/>
          <w:b/>
          <w:bCs/>
          <w:sz w:val="32"/>
          <w:szCs w:val="32"/>
          <w:lang w:eastAsia="zh-CN"/>
        </w:rPr>
        <w:t>培训</w:t>
      </w:r>
      <w:r>
        <w:rPr>
          <w:rFonts w:ascii="Times New Roman" w:hAnsi="Times New Roman" w:eastAsia="仿宋_GB2312"/>
          <w:b/>
          <w:bCs/>
          <w:sz w:val="32"/>
          <w:szCs w:val="32"/>
        </w:rPr>
        <w:t>力度。</w:t>
      </w:r>
      <w:r>
        <w:rPr>
          <w:rFonts w:hint="default" w:ascii="Times New Roman" w:hAnsi="Times New Roman" w:eastAsia="仿宋_GB2312"/>
          <w:sz w:val="32"/>
          <w:szCs w:val="32"/>
          <w:lang w:val="en-US" w:eastAsia="zh-CN"/>
        </w:rPr>
        <w:t>进一步加</w:t>
      </w:r>
      <w:r>
        <w:rPr>
          <w:rFonts w:hint="eastAsia" w:ascii="Times New Roman" w:hAnsi="Times New Roman" w:eastAsia="仿宋_GB2312"/>
          <w:sz w:val="32"/>
          <w:szCs w:val="32"/>
          <w:lang w:val="en-US" w:eastAsia="zh-CN"/>
        </w:rPr>
        <w:t>强</w:t>
      </w:r>
      <w:r>
        <w:rPr>
          <w:rFonts w:hint="default" w:ascii="Times New Roman" w:hAnsi="Times New Roman" w:eastAsia="仿宋_GB2312"/>
          <w:sz w:val="32"/>
          <w:szCs w:val="32"/>
          <w:lang w:val="en-US" w:eastAsia="zh-CN"/>
        </w:rPr>
        <w:t>政府信息公开工作</w:t>
      </w:r>
      <w:r>
        <w:rPr>
          <w:rFonts w:hint="eastAsia" w:ascii="Times New Roman" w:hAnsi="Times New Roman" w:eastAsia="仿宋_GB2312"/>
          <w:sz w:val="32"/>
          <w:szCs w:val="32"/>
          <w:lang w:val="en-US" w:eastAsia="zh-CN"/>
        </w:rPr>
        <w:t>的培训</w:t>
      </w:r>
      <w:r>
        <w:rPr>
          <w:rFonts w:hint="default" w:ascii="Times New Roman" w:hAnsi="Times New Roman" w:eastAsia="仿宋_GB2312"/>
          <w:sz w:val="32"/>
          <w:szCs w:val="32"/>
          <w:lang w:val="en-US" w:eastAsia="zh-CN"/>
        </w:rPr>
        <w:t>力度，</w:t>
      </w:r>
      <w:r>
        <w:rPr>
          <w:rFonts w:hint="eastAsia" w:ascii="Times New Roman" w:hAnsi="Times New Roman" w:eastAsia="仿宋_GB2312"/>
          <w:sz w:val="32"/>
          <w:szCs w:val="32"/>
          <w:lang w:val="en-US" w:eastAsia="zh-CN"/>
        </w:rPr>
        <w:t>特别是提升基层单位对此项工作的重视程度</w:t>
      </w:r>
      <w:r>
        <w:rPr>
          <w:rFonts w:hint="default" w:ascii="Times New Roman" w:hAnsi="Times New Roman" w:eastAsia="仿宋_GB2312"/>
          <w:sz w:val="32"/>
          <w:szCs w:val="32"/>
          <w:lang w:val="en-US" w:eastAsia="zh-CN"/>
        </w:rPr>
        <w:t>，在做好主动公开的基础上，</w:t>
      </w:r>
      <w:r>
        <w:rPr>
          <w:rFonts w:hint="eastAsia" w:ascii="Times New Roman" w:hAnsi="Times New Roman" w:eastAsia="仿宋_GB2312"/>
          <w:sz w:val="32"/>
          <w:szCs w:val="32"/>
          <w:lang w:val="en-US" w:eastAsia="zh-CN"/>
        </w:rPr>
        <w:t>深入学习《</w:t>
      </w:r>
      <w:r>
        <w:rPr>
          <w:rFonts w:hint="default" w:ascii="Times New Roman" w:hAnsi="Times New Roman" w:eastAsia="仿宋_GB2312" w:cs="Times New Roman"/>
          <w:spacing w:val="8"/>
          <w:kern w:val="0"/>
          <w:sz w:val="32"/>
          <w:szCs w:val="32"/>
          <w:lang w:eastAsia="zh-CN"/>
        </w:rPr>
        <w:t>政府信息公开条例</w:t>
      </w:r>
      <w:r>
        <w:rPr>
          <w:rFonts w:hint="eastAsia" w:ascii="Times New Roman" w:hAnsi="Times New Roman" w:eastAsia="仿宋_GB2312"/>
          <w:sz w:val="32"/>
          <w:szCs w:val="32"/>
          <w:lang w:val="en-US" w:eastAsia="zh-CN"/>
        </w:rPr>
        <w:t>》内容和精神，确保准确依法答复</w:t>
      </w:r>
      <w:r>
        <w:rPr>
          <w:rFonts w:hint="default" w:ascii="Times New Roman" w:hAnsi="Times New Roman" w:eastAsia="仿宋_GB2312"/>
          <w:sz w:val="32"/>
          <w:szCs w:val="32"/>
          <w:lang w:val="en-US" w:eastAsia="zh-CN"/>
        </w:rPr>
        <w:t>。</w:t>
      </w:r>
      <w:r>
        <w:rPr>
          <w:rFonts w:ascii="Times New Roman" w:hAnsi="Times New Roman" w:eastAsia="仿宋_GB2312"/>
          <w:b/>
          <w:bCs/>
          <w:sz w:val="32"/>
          <w:szCs w:val="32"/>
        </w:rPr>
        <w:t>二是加强工作实效。</w:t>
      </w:r>
      <w:r>
        <w:rPr>
          <w:rFonts w:hint="default" w:ascii="Times New Roman" w:hAnsi="Times New Roman" w:eastAsia="仿宋_GB2312"/>
          <w:sz w:val="32"/>
          <w:szCs w:val="32"/>
          <w:lang w:val="en-US" w:eastAsia="zh-CN"/>
        </w:rPr>
        <w:t>真正立足于服务群众，立足于接受群众监督，与“转作风、办实事、树新风”主题实践活动相结合，立足于解决实际问题，在</w:t>
      </w:r>
      <w:r>
        <w:rPr>
          <w:rFonts w:hint="eastAsia" w:ascii="Times New Roman" w:hAnsi="Times New Roman" w:eastAsia="仿宋_GB2312"/>
          <w:sz w:val="32"/>
          <w:szCs w:val="32"/>
          <w:lang w:val="en-US" w:eastAsia="zh-CN"/>
        </w:rPr>
        <w:t>回应群众反响和</w:t>
      </w:r>
      <w:r>
        <w:rPr>
          <w:rFonts w:hint="default" w:ascii="Times New Roman" w:hAnsi="Times New Roman" w:eastAsia="仿宋_GB2312"/>
          <w:sz w:val="32"/>
          <w:szCs w:val="32"/>
          <w:lang w:val="en-US" w:eastAsia="zh-CN"/>
        </w:rPr>
        <w:t>提高人民群众满意度</w:t>
      </w:r>
      <w:r>
        <w:rPr>
          <w:rFonts w:hint="eastAsia" w:ascii="Times New Roman" w:hAnsi="Times New Roman" w:eastAsia="仿宋_GB2312"/>
          <w:sz w:val="32"/>
          <w:szCs w:val="32"/>
          <w:lang w:val="en-US" w:eastAsia="zh-CN"/>
        </w:rPr>
        <w:t>上下功夫</w:t>
      </w:r>
      <w:r>
        <w:rPr>
          <w:rFonts w:hint="default" w:ascii="Times New Roman" w:hAnsi="Times New Roman" w:eastAsia="仿宋_GB2312"/>
          <w:sz w:val="32"/>
          <w:szCs w:val="32"/>
          <w:lang w:val="en-US" w:eastAsia="zh-CN"/>
        </w:rPr>
        <w:t>。</w:t>
      </w:r>
      <w:r>
        <w:rPr>
          <w:rFonts w:ascii="Times New Roman" w:hAnsi="Times New Roman" w:eastAsia="仿宋_GB2312"/>
          <w:b/>
          <w:bCs/>
          <w:sz w:val="32"/>
          <w:szCs w:val="32"/>
        </w:rPr>
        <w:t>三是加强</w:t>
      </w:r>
      <w:r>
        <w:rPr>
          <w:rFonts w:hint="eastAsia" w:ascii="Times New Roman" w:hAnsi="Times New Roman" w:eastAsia="仿宋_GB2312"/>
          <w:b/>
          <w:bCs/>
          <w:sz w:val="32"/>
          <w:szCs w:val="32"/>
          <w:lang w:eastAsia="zh-CN"/>
        </w:rPr>
        <w:t>应诉</w:t>
      </w:r>
      <w:r>
        <w:rPr>
          <w:rFonts w:ascii="Times New Roman" w:hAnsi="Times New Roman" w:eastAsia="仿宋_GB2312"/>
          <w:b/>
          <w:bCs/>
          <w:sz w:val="32"/>
          <w:szCs w:val="32"/>
        </w:rPr>
        <w:t>力度。</w:t>
      </w:r>
      <w:r>
        <w:rPr>
          <w:rFonts w:hint="default" w:ascii="Times New Roman" w:hAnsi="Times New Roman" w:eastAsia="仿宋_GB2312"/>
          <w:sz w:val="32"/>
          <w:szCs w:val="32"/>
          <w:lang w:val="en-US" w:eastAsia="zh-CN"/>
        </w:rPr>
        <w:t>进一步加大对《</w:t>
      </w:r>
      <w:r>
        <w:rPr>
          <w:rFonts w:hint="default" w:ascii="Times New Roman" w:hAnsi="Times New Roman" w:eastAsia="仿宋_GB2312" w:cs="Times New Roman"/>
          <w:spacing w:val="8"/>
          <w:kern w:val="0"/>
          <w:sz w:val="32"/>
          <w:szCs w:val="32"/>
          <w:lang w:eastAsia="zh-CN"/>
        </w:rPr>
        <w:t>政府信息公开条例</w:t>
      </w:r>
      <w:r>
        <w:rPr>
          <w:rFonts w:hint="default" w:ascii="Times New Roman" w:hAnsi="Times New Roman" w:eastAsia="仿宋_GB2312"/>
          <w:sz w:val="32"/>
          <w:szCs w:val="32"/>
          <w:lang w:val="en-US" w:eastAsia="zh-CN"/>
        </w:rPr>
        <w:t>》</w:t>
      </w:r>
      <w:r>
        <w:rPr>
          <w:rFonts w:hint="eastAsia" w:ascii="Times New Roman" w:hAnsi="Times New Roman" w:eastAsia="仿宋_GB2312"/>
          <w:sz w:val="32"/>
          <w:szCs w:val="32"/>
          <w:lang w:val="en-US" w:eastAsia="zh-CN"/>
        </w:rPr>
        <w:t>和《中华人民共和国行政诉讼法》</w:t>
      </w:r>
      <w:r>
        <w:rPr>
          <w:rFonts w:hint="default" w:ascii="Times New Roman" w:hAnsi="Times New Roman" w:eastAsia="仿宋_GB2312"/>
          <w:sz w:val="32"/>
          <w:szCs w:val="32"/>
          <w:lang w:val="en-US" w:eastAsia="zh-CN"/>
        </w:rPr>
        <w:t>的</w:t>
      </w:r>
      <w:r>
        <w:rPr>
          <w:rFonts w:hint="eastAsia" w:ascii="Times New Roman" w:hAnsi="Times New Roman" w:eastAsia="仿宋_GB2312"/>
          <w:sz w:val="32"/>
          <w:szCs w:val="32"/>
          <w:lang w:val="en-US" w:eastAsia="zh-CN"/>
        </w:rPr>
        <w:t>培训学习</w:t>
      </w:r>
      <w:r>
        <w:rPr>
          <w:rFonts w:hint="default" w:ascii="Times New Roman" w:hAnsi="Times New Roman" w:eastAsia="仿宋_GB2312"/>
          <w:sz w:val="32"/>
          <w:szCs w:val="32"/>
          <w:lang w:val="en-US" w:eastAsia="zh-CN"/>
        </w:rPr>
        <w:t>，提高政府信息公开工作干部</w:t>
      </w:r>
      <w:r>
        <w:rPr>
          <w:rFonts w:hint="eastAsia" w:ascii="Times New Roman" w:hAnsi="Times New Roman" w:eastAsia="仿宋_GB2312"/>
          <w:sz w:val="32"/>
          <w:szCs w:val="32"/>
          <w:lang w:val="en-US" w:eastAsia="zh-CN"/>
        </w:rPr>
        <w:t>和基层单位工作人员</w:t>
      </w:r>
      <w:r>
        <w:rPr>
          <w:rFonts w:hint="default" w:ascii="Times New Roman" w:hAnsi="Times New Roman" w:eastAsia="仿宋_GB2312"/>
          <w:sz w:val="32"/>
          <w:szCs w:val="32"/>
          <w:lang w:val="en-US" w:eastAsia="zh-CN"/>
        </w:rPr>
        <w:t>的</w:t>
      </w:r>
      <w:r>
        <w:rPr>
          <w:rFonts w:hint="eastAsia" w:ascii="Times New Roman" w:hAnsi="Times New Roman" w:eastAsia="仿宋_GB2312"/>
          <w:sz w:val="32"/>
          <w:szCs w:val="32"/>
          <w:lang w:val="en-US" w:eastAsia="zh-CN"/>
        </w:rPr>
        <w:t>应诉</w:t>
      </w:r>
      <w:r>
        <w:rPr>
          <w:rFonts w:hint="default" w:ascii="Times New Roman" w:hAnsi="Times New Roman" w:eastAsia="仿宋_GB2312"/>
          <w:sz w:val="32"/>
          <w:szCs w:val="32"/>
          <w:lang w:val="en-US" w:eastAsia="zh-CN"/>
        </w:rPr>
        <w:t>能力，</w:t>
      </w:r>
      <w:r>
        <w:rPr>
          <w:rFonts w:hint="eastAsia" w:ascii="Times New Roman" w:hAnsi="Times New Roman" w:eastAsia="仿宋_GB2312"/>
          <w:sz w:val="32"/>
          <w:szCs w:val="32"/>
          <w:lang w:val="en-US" w:eastAsia="zh-CN"/>
        </w:rPr>
        <w:t>并熟悉行政诉讼流程</w:t>
      </w:r>
      <w:r>
        <w:rPr>
          <w:rFonts w:hint="default" w:ascii="Times New Roman" w:hAnsi="Times New Roman" w:eastAsia="仿宋_GB2312"/>
          <w:sz w:val="32"/>
          <w:szCs w:val="32"/>
          <w:lang w:val="en-US" w:eastAsia="zh-CN"/>
        </w:rPr>
        <w:t>。</w:t>
      </w:r>
    </w:p>
    <w:p>
      <w:pPr>
        <w:widowControl/>
        <w:spacing w:line="560" w:lineRule="exact"/>
        <w:ind w:firstLine="672" w:firstLineChars="200"/>
        <w:jc w:val="left"/>
        <w:rPr>
          <w:rFonts w:hint="default" w:ascii="Times New Roman" w:hAnsi="Times New Roman" w:cs="Times New Roman"/>
          <w:spacing w:val="8"/>
          <w:kern w:val="0"/>
          <w:sz w:val="32"/>
          <w:szCs w:val="32"/>
        </w:rPr>
      </w:pPr>
      <w:r>
        <w:rPr>
          <w:rFonts w:hint="default" w:ascii="Times New Roman" w:hAnsi="Times New Roman" w:eastAsia="黑体" w:cs="Times New Roman"/>
          <w:spacing w:val="8"/>
          <w:kern w:val="0"/>
          <w:sz w:val="32"/>
          <w:szCs w:val="32"/>
        </w:rPr>
        <w:t>六、其他需要报告的事项</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2025年，我局办理的政府信息公开申请中，没有收取信息处理费的情况，发出收费通知的件数和总金额以及实际收取的总金额均为0。</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outlineLvl w:val="9"/>
        <w:rPr>
          <w:rFonts w:hint="default" w:ascii="Times New Roman" w:hAnsi="Times New Roman" w:cs="Times New Roman"/>
        </w:rPr>
      </w:pPr>
      <w:r>
        <w:rPr>
          <w:rFonts w:hint="default" w:ascii="Times New Roman" w:hAnsi="Times New Roman" w:eastAsia="仿宋_GB2312" w:cs="Times New Roman"/>
          <w:sz w:val="32"/>
          <w:szCs w:val="32"/>
          <w:lang w:val="en-US" w:eastAsia="zh-CN"/>
        </w:rPr>
        <w:t>如需了解更多政府信息，请登录北京市公安局</w:t>
      </w:r>
      <w:r>
        <w:rPr>
          <w:rFonts w:hint="eastAsia" w:ascii="Times New Roman" w:hAnsi="Times New Roman" w:eastAsia="仿宋_GB2312" w:cs="Times New Roman"/>
          <w:sz w:val="32"/>
          <w:szCs w:val="32"/>
          <w:lang w:val="en-US" w:eastAsia="zh-CN"/>
        </w:rPr>
        <w:t>门户</w:t>
      </w:r>
      <w:r>
        <w:rPr>
          <w:rFonts w:hint="default" w:ascii="Times New Roman" w:hAnsi="Times New Roman" w:eastAsia="仿宋_GB2312" w:cs="Times New Roman"/>
          <w:sz w:val="32"/>
          <w:szCs w:val="32"/>
          <w:lang w:val="en-US" w:eastAsia="zh-CN"/>
        </w:rPr>
        <w:t>网站查询（网址:http://gaj.beijing.gov.cn/）。</w:t>
      </w:r>
    </w:p>
    <w:p>
      <w:pPr>
        <w:pStyle w:val="2"/>
        <w:ind w:firstLine="5798" w:firstLineChars="1812"/>
        <w:rPr>
          <w:rFonts w:hint="eastAsia" w:ascii="Times New Roman" w:hAnsi="Times New Roman" w:eastAsia="仿宋_GB2312"/>
          <w:sz w:val="32"/>
          <w:szCs w:val="32"/>
          <w:lang w:val="en-US" w:eastAsia="zh-CN"/>
        </w:rPr>
      </w:pPr>
    </w:p>
    <w:p>
      <w:pPr>
        <w:pStyle w:val="2"/>
        <w:ind w:firstLine="660"/>
        <w:rPr>
          <w:rFonts w:hint="default" w:ascii="Times New Roman" w:hAnsi="Times New Roman" w:eastAsia="仿宋_GB2312" w:cs="Times New Roman"/>
          <w:sz w:val="32"/>
          <w:szCs w:val="32"/>
          <w:lang w:val="en-US" w:eastAsia="zh-CN"/>
        </w:rPr>
      </w:pP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67AEF"/>
    <w:multiLevelType w:val="singleLevel"/>
    <w:tmpl w:val="06367AEF"/>
    <w:lvl w:ilvl="0" w:tentative="0">
      <w:start w:val="1"/>
      <w:numFmt w:val="chineseCounting"/>
      <w:suff w:val="nothing"/>
      <w:lvlText w:val="（%1）"/>
      <w:lvlJc w:val="left"/>
      <w:rPr>
        <w:rFonts w:hint="eastAsia"/>
      </w:rPr>
    </w:lvl>
  </w:abstractNum>
  <w:abstractNum w:abstractNumId="1">
    <w:nsid w:val="2E1935BA"/>
    <w:multiLevelType w:val="singleLevel"/>
    <w:tmpl w:val="2E1935BA"/>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HorizontalSpacing w:val="158"/>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64843"/>
    <w:rsid w:val="008F2B43"/>
    <w:rsid w:val="0097134A"/>
    <w:rsid w:val="01F74F7D"/>
    <w:rsid w:val="02021573"/>
    <w:rsid w:val="025508B1"/>
    <w:rsid w:val="03064247"/>
    <w:rsid w:val="031B6CBC"/>
    <w:rsid w:val="03361FCF"/>
    <w:rsid w:val="04F7267C"/>
    <w:rsid w:val="05AE2C2F"/>
    <w:rsid w:val="05D82A38"/>
    <w:rsid w:val="06945E91"/>
    <w:rsid w:val="06A94E76"/>
    <w:rsid w:val="07064843"/>
    <w:rsid w:val="080D3EA4"/>
    <w:rsid w:val="08360851"/>
    <w:rsid w:val="08466CD8"/>
    <w:rsid w:val="08AB53EF"/>
    <w:rsid w:val="091128EA"/>
    <w:rsid w:val="0A7722BB"/>
    <w:rsid w:val="0C9B71A1"/>
    <w:rsid w:val="0CB818E5"/>
    <w:rsid w:val="0D005C9A"/>
    <w:rsid w:val="0D81770B"/>
    <w:rsid w:val="0DD65D5B"/>
    <w:rsid w:val="0E744430"/>
    <w:rsid w:val="0EC379A2"/>
    <w:rsid w:val="103B6CF4"/>
    <w:rsid w:val="10653EE7"/>
    <w:rsid w:val="10D2321D"/>
    <w:rsid w:val="11097407"/>
    <w:rsid w:val="11D95EC3"/>
    <w:rsid w:val="123A729C"/>
    <w:rsid w:val="12A86203"/>
    <w:rsid w:val="131301D6"/>
    <w:rsid w:val="134849BE"/>
    <w:rsid w:val="13BC0787"/>
    <w:rsid w:val="13FD185E"/>
    <w:rsid w:val="140C40B5"/>
    <w:rsid w:val="144632A2"/>
    <w:rsid w:val="159B4485"/>
    <w:rsid w:val="15D41910"/>
    <w:rsid w:val="16B001C4"/>
    <w:rsid w:val="179B1F11"/>
    <w:rsid w:val="180463EC"/>
    <w:rsid w:val="186F1133"/>
    <w:rsid w:val="197C5CDC"/>
    <w:rsid w:val="1A40124F"/>
    <w:rsid w:val="1A430F0E"/>
    <w:rsid w:val="1AE74117"/>
    <w:rsid w:val="1B36262C"/>
    <w:rsid w:val="1C045E35"/>
    <w:rsid w:val="1C4722DC"/>
    <w:rsid w:val="1C6C04CA"/>
    <w:rsid w:val="1CB05352"/>
    <w:rsid w:val="1D1A01FC"/>
    <w:rsid w:val="1D485494"/>
    <w:rsid w:val="1DEA06AF"/>
    <w:rsid w:val="1EEA148E"/>
    <w:rsid w:val="1FC1713F"/>
    <w:rsid w:val="1FE0543C"/>
    <w:rsid w:val="223E5C00"/>
    <w:rsid w:val="22FC285E"/>
    <w:rsid w:val="2377293A"/>
    <w:rsid w:val="249230C0"/>
    <w:rsid w:val="258B4B14"/>
    <w:rsid w:val="26187061"/>
    <w:rsid w:val="27A8279B"/>
    <w:rsid w:val="27E17D4F"/>
    <w:rsid w:val="28F06383"/>
    <w:rsid w:val="28F10224"/>
    <w:rsid w:val="29EC14E6"/>
    <w:rsid w:val="2A4A5718"/>
    <w:rsid w:val="2B616CC3"/>
    <w:rsid w:val="2B7C17C7"/>
    <w:rsid w:val="2D243AF1"/>
    <w:rsid w:val="2DF2170C"/>
    <w:rsid w:val="2E665F07"/>
    <w:rsid w:val="2E6F7A7E"/>
    <w:rsid w:val="2ED928DE"/>
    <w:rsid w:val="2F613DE5"/>
    <w:rsid w:val="300C7C22"/>
    <w:rsid w:val="30873DBA"/>
    <w:rsid w:val="31771735"/>
    <w:rsid w:val="318A3C88"/>
    <w:rsid w:val="31B74159"/>
    <w:rsid w:val="31DD6D46"/>
    <w:rsid w:val="323958BD"/>
    <w:rsid w:val="323D0625"/>
    <w:rsid w:val="32DE0D13"/>
    <w:rsid w:val="32E65826"/>
    <w:rsid w:val="335D100E"/>
    <w:rsid w:val="339552E3"/>
    <w:rsid w:val="345D2CAC"/>
    <w:rsid w:val="352F6D8C"/>
    <w:rsid w:val="356506D1"/>
    <w:rsid w:val="35D93BEF"/>
    <w:rsid w:val="370A3057"/>
    <w:rsid w:val="37EC1BEA"/>
    <w:rsid w:val="38C77900"/>
    <w:rsid w:val="3B085B67"/>
    <w:rsid w:val="3B777FC7"/>
    <w:rsid w:val="3BAD7055"/>
    <w:rsid w:val="3BF72EF2"/>
    <w:rsid w:val="3BFB5C68"/>
    <w:rsid w:val="3BFF26A5"/>
    <w:rsid w:val="3C520AFD"/>
    <w:rsid w:val="3D51450B"/>
    <w:rsid w:val="3DB30746"/>
    <w:rsid w:val="3DC948B6"/>
    <w:rsid w:val="3E1A1F67"/>
    <w:rsid w:val="3FFC3A40"/>
    <w:rsid w:val="40AD2B03"/>
    <w:rsid w:val="41DB7AA1"/>
    <w:rsid w:val="421B10FF"/>
    <w:rsid w:val="42C47BFE"/>
    <w:rsid w:val="4334665E"/>
    <w:rsid w:val="43BF32B2"/>
    <w:rsid w:val="43D66F13"/>
    <w:rsid w:val="45932A5D"/>
    <w:rsid w:val="45AA340A"/>
    <w:rsid w:val="489C68CE"/>
    <w:rsid w:val="48A72E1D"/>
    <w:rsid w:val="48B45DB9"/>
    <w:rsid w:val="48DA2C3F"/>
    <w:rsid w:val="4B365104"/>
    <w:rsid w:val="4C7707D9"/>
    <w:rsid w:val="4CF43E43"/>
    <w:rsid w:val="4FAC6D86"/>
    <w:rsid w:val="503150CC"/>
    <w:rsid w:val="510338D3"/>
    <w:rsid w:val="516739DF"/>
    <w:rsid w:val="5205539E"/>
    <w:rsid w:val="522B7251"/>
    <w:rsid w:val="526775DD"/>
    <w:rsid w:val="52C0615A"/>
    <w:rsid w:val="54F34531"/>
    <w:rsid w:val="56AD3E84"/>
    <w:rsid w:val="575F6436"/>
    <w:rsid w:val="57624524"/>
    <w:rsid w:val="59814544"/>
    <w:rsid w:val="59E330EF"/>
    <w:rsid w:val="5A2A18F9"/>
    <w:rsid w:val="5A3B1A93"/>
    <w:rsid w:val="5AB05C00"/>
    <w:rsid w:val="5B140B9E"/>
    <w:rsid w:val="5C566C8D"/>
    <w:rsid w:val="5D634C06"/>
    <w:rsid w:val="5D6D64A7"/>
    <w:rsid w:val="5DCD4B7F"/>
    <w:rsid w:val="5E844102"/>
    <w:rsid w:val="5F3F776A"/>
    <w:rsid w:val="60A83BD1"/>
    <w:rsid w:val="617A4F98"/>
    <w:rsid w:val="621960CF"/>
    <w:rsid w:val="636F3F96"/>
    <w:rsid w:val="64CF2577"/>
    <w:rsid w:val="64FB5CC9"/>
    <w:rsid w:val="65F5051D"/>
    <w:rsid w:val="66225DFA"/>
    <w:rsid w:val="66613945"/>
    <w:rsid w:val="66796015"/>
    <w:rsid w:val="6713423D"/>
    <w:rsid w:val="679D6194"/>
    <w:rsid w:val="67A0353B"/>
    <w:rsid w:val="693D3A6F"/>
    <w:rsid w:val="6A0905EA"/>
    <w:rsid w:val="6A5807B7"/>
    <w:rsid w:val="6A7054AD"/>
    <w:rsid w:val="6BF31C12"/>
    <w:rsid w:val="6D5A326E"/>
    <w:rsid w:val="6D8B405B"/>
    <w:rsid w:val="6F0D385E"/>
    <w:rsid w:val="6F586CCB"/>
    <w:rsid w:val="7085570B"/>
    <w:rsid w:val="70CF1C31"/>
    <w:rsid w:val="71ED7DDF"/>
    <w:rsid w:val="72491F3F"/>
    <w:rsid w:val="73E23891"/>
    <w:rsid w:val="747A351A"/>
    <w:rsid w:val="747F3BE4"/>
    <w:rsid w:val="74BB3004"/>
    <w:rsid w:val="7565F4EA"/>
    <w:rsid w:val="76187B63"/>
    <w:rsid w:val="76BE6123"/>
    <w:rsid w:val="76CE5FA8"/>
    <w:rsid w:val="7AE6620F"/>
    <w:rsid w:val="7BC6327C"/>
    <w:rsid w:val="7BF229DE"/>
    <w:rsid w:val="7BFE6641"/>
    <w:rsid w:val="7C857B94"/>
    <w:rsid w:val="7CE80204"/>
    <w:rsid w:val="7ED96F8E"/>
    <w:rsid w:val="7EEB1CC2"/>
    <w:rsid w:val="7EF04590"/>
    <w:rsid w:val="7F5B328E"/>
    <w:rsid w:val="7FF76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99"/>
    <w:pPr>
      <w:spacing w:before="100" w:beforeAutospacing="1" w:after="100" w:afterAutospacing="1"/>
      <w:ind w:left="0" w:right="0"/>
      <w:jc w:val="left"/>
    </w:pPr>
    <w:rPr>
      <w:kern w:val="0"/>
      <w:sz w:val="24"/>
      <w:lang w:val="en-US" w:eastAsia="zh-CN" w:bidi="ar"/>
    </w:rPr>
  </w:style>
  <w:style w:type="paragraph" w:styleId="6">
    <w:name w:val="index 1"/>
    <w:basedOn w:val="1"/>
    <w:next w:val="1"/>
    <w:semiHidden/>
    <w:qFormat/>
    <w:uiPriority w:val="0"/>
    <w:pPr>
      <w:ind w:firstLine="640" w:firstLineChars="200"/>
    </w:pPr>
    <w:rPr>
      <w:rFonts w:ascii="楷体_GB2312" w:eastAsia="楷体_GB2312" w:cs="仿宋_GB2312"/>
      <w:szCs w:val="32"/>
    </w:rPr>
  </w:style>
  <w:style w:type="character" w:styleId="9">
    <w:name w:val="Emphasis"/>
    <w:basedOn w:val="8"/>
    <w:qFormat/>
    <w:uiPriority w:val="0"/>
    <w:rPr>
      <w:i/>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2290</Words>
  <Characters>2449</Characters>
  <Lines>0</Lines>
  <Paragraphs>0</Paragraphs>
  <TotalTime>3</TotalTime>
  <ScaleCrop>false</ScaleCrop>
  <LinksUpToDate>false</LinksUpToDate>
  <CharactersWithSpaces>2463</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2022-12-31T01:29:00Z</dcterms:created>
  <dc:creator>张茜婷</dc:creator>
  <cp:lastModifiedBy>Administrator</cp:lastModifiedBy>
  <cp:lastPrinted>2026-01-08T23:59:00Z</cp:lastPrinted>
  <dcterms:modified xsi:type="dcterms:W3CDTF">2026-01-20T07:49:04Z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KSOTemplateDocerSaveRecord">
    <vt:lpwstr>eyJoZGlkIjoiNWM5NTJhZjE3N2U3NGQxZDEwNWZkOTAxYjY1NzAzNjQifQ==</vt:lpwstr>
  </property>
  <property fmtid="{D5CDD505-2E9C-101B-9397-08002B2CF9AE}" pid="4" name="ICV">
    <vt:lpwstr>BED0FB2D4C1E47ACBCC8BA3CDA7EA1B7_12</vt:lpwstr>
  </property>
</Properties>
</file>